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9E" w:rsidRDefault="00502A9E">
      <w:pPr>
        <w:pStyle w:val="BodyText"/>
        <w:rPr>
          <w:rFonts w:ascii="Times New Roman"/>
          <w:sz w:val="20"/>
        </w:rPr>
      </w:pPr>
      <w:bookmarkStart w:id="0" w:name="_GoBack"/>
      <w:bookmarkEnd w:id="0"/>
    </w:p>
    <w:p w:rsidR="00502A9E" w:rsidRDefault="00502A9E">
      <w:pPr>
        <w:pStyle w:val="BodyText"/>
        <w:rPr>
          <w:rFonts w:ascii="Times New Roman"/>
          <w:sz w:val="20"/>
        </w:rPr>
      </w:pPr>
    </w:p>
    <w:p w:rsidR="00502A9E" w:rsidRDefault="00502A9E">
      <w:pPr>
        <w:pStyle w:val="BodyText"/>
        <w:spacing w:before="3"/>
        <w:rPr>
          <w:rFonts w:ascii="Times New Roman"/>
          <w:sz w:val="19"/>
        </w:rPr>
      </w:pPr>
    </w:p>
    <w:p w:rsidR="00502A9E" w:rsidRDefault="001D1BE4">
      <w:pPr>
        <w:spacing w:before="196"/>
        <w:ind w:left="571" w:right="1066"/>
        <w:jc w:val="center"/>
        <w:rPr>
          <w:b/>
          <w:sz w:val="28"/>
        </w:rPr>
      </w:pPr>
      <w:r>
        <w:rPr>
          <w:b/>
          <w:sz w:val="28"/>
        </w:rPr>
        <w:t>BSA Motorcycles unv</w:t>
      </w:r>
      <w:r w:rsidR="0048524C">
        <w:rPr>
          <w:b/>
          <w:sz w:val="28"/>
        </w:rPr>
        <w:t xml:space="preserve">eil the new generation model </w:t>
      </w:r>
    </w:p>
    <w:p w:rsidR="00502A9E" w:rsidRDefault="00502A9E">
      <w:pPr>
        <w:pStyle w:val="BodyText"/>
        <w:rPr>
          <w:b/>
          <w:sz w:val="28"/>
        </w:rPr>
      </w:pPr>
    </w:p>
    <w:p w:rsidR="00502A9E" w:rsidRDefault="001D1BE4">
      <w:pPr>
        <w:pStyle w:val="BodyText"/>
        <w:spacing w:line="276" w:lineRule="auto"/>
        <w:ind w:left="119" w:right="724"/>
      </w:pPr>
      <w:r>
        <w:t xml:space="preserve">The new BSA Gold Star is classified as a modern classic motorcycle, and its form is instantly </w:t>
      </w:r>
      <w:r w:rsidR="0048524C">
        <w:t>recognizable</w:t>
      </w:r>
      <w:r>
        <w:t xml:space="preserve"> as a BSA. A design icon of its era redefined to reclaim its glory in the current times, the new BSA Gold Star’s design is a befitting evolution of the brand’s most successful motorcycle.</w:t>
      </w:r>
    </w:p>
    <w:p w:rsidR="00502A9E" w:rsidRDefault="00502A9E">
      <w:pPr>
        <w:pStyle w:val="BodyText"/>
        <w:spacing w:before="4"/>
        <w:rPr>
          <w:sz w:val="25"/>
        </w:rPr>
      </w:pPr>
    </w:p>
    <w:p w:rsidR="00502A9E" w:rsidRDefault="001D1BE4">
      <w:pPr>
        <w:pStyle w:val="Heading3"/>
        <w:spacing w:line="276" w:lineRule="auto"/>
        <w:ind w:right="631"/>
      </w:pPr>
      <w:r>
        <w:t xml:space="preserve">Announcing the reveal of the new motorcycle, </w:t>
      </w:r>
      <w:r w:rsidR="0048524C">
        <w:t>Mr.</w:t>
      </w:r>
      <w:r>
        <w:t xml:space="preserve"> Anand Mahindra, Chairman of Mahindra Group, commented:</w:t>
      </w:r>
    </w:p>
    <w:p w:rsidR="00502A9E" w:rsidRDefault="001D1BE4">
      <w:pPr>
        <w:pStyle w:val="BodyText"/>
        <w:spacing w:line="276" w:lineRule="auto"/>
        <w:ind w:left="119" w:right="789"/>
      </w:pPr>
      <w:r>
        <w:t xml:space="preserve">“BSA reigned supreme during the golden era of British motorcycles, renowned for their spirit and impeccable workmanship. We’re incredibly </w:t>
      </w:r>
      <w:r w:rsidR="0048524C">
        <w:t>honored</w:t>
      </w:r>
      <w:r>
        <w:t xml:space="preserve"> to be showcasing a new model that captures the DNA of such a legendary brand, which stamped an undeniable mark on the world of motorcycling. The next chapter in the brand’s history is going to be an exciting ride.”</w:t>
      </w:r>
    </w:p>
    <w:p w:rsidR="00502A9E" w:rsidRDefault="00502A9E">
      <w:pPr>
        <w:pStyle w:val="BodyText"/>
        <w:spacing w:before="4"/>
        <w:rPr>
          <w:sz w:val="25"/>
        </w:rPr>
      </w:pPr>
    </w:p>
    <w:p w:rsidR="00502A9E" w:rsidRDefault="001D1BE4">
      <w:pPr>
        <w:pStyle w:val="BodyText"/>
        <w:spacing w:line="276" w:lineRule="auto"/>
        <w:ind w:left="119" w:right="625"/>
      </w:pPr>
      <w:r>
        <w:t xml:space="preserve">Set to rekindle memories of the past, the new Gold Star is pure and retains the essence of its predecessor, such as the round headlamp sitting neatly below the signature twin-pod instruments – keeping the same proportions intact. Another notable feature is the chromed fuel tank with </w:t>
      </w:r>
      <w:r w:rsidR="0048524C">
        <w:t>pin striping</w:t>
      </w:r>
      <w:r>
        <w:t xml:space="preserve"> and a dominating BSA Gold Star logo, which was inspired by the coveted ‘Gold Star’ pin won by Wal Handley in 1937, when he lapped the Brooklands circuit at over 100mph on a BSA Empire Star. Add to that the engine cover that harks back to the BSAs of the past, the distinctive kink in the exhaust pipe and silencer design, rear fender with the trademark stays, and it’s clear that everything remains true to the iconic Gold Star design.</w:t>
      </w:r>
    </w:p>
    <w:p w:rsidR="00502A9E" w:rsidRDefault="00502A9E">
      <w:pPr>
        <w:pStyle w:val="BodyText"/>
        <w:spacing w:before="3"/>
        <w:rPr>
          <w:sz w:val="25"/>
        </w:rPr>
      </w:pPr>
    </w:p>
    <w:p w:rsidR="00502A9E" w:rsidRDefault="001D1BE4">
      <w:pPr>
        <w:pStyle w:val="Heading3"/>
        <w:spacing w:before="1"/>
      </w:pPr>
      <w:r>
        <w:t>Mr Ashish Singh Joshi, Director of BSA Company Ltd., added:</w:t>
      </w:r>
    </w:p>
    <w:p w:rsidR="00502A9E" w:rsidRDefault="001D1BE4">
      <w:pPr>
        <w:pStyle w:val="BodyText"/>
        <w:spacing w:before="41" w:line="276" w:lineRule="auto"/>
        <w:ind w:left="119" w:right="688"/>
      </w:pPr>
      <w:r>
        <w:t>“For us, the new BSA Gold Star is not just a motorcycle, but an emotion and we pursued the journey of bringing BSA back with utmost passion. To stay authentic to its roots, the new Gold Star was designed and engineered in the UK. The new motorcycle incorporates BSA’s DNA and stays a Gold Star that is true to its lineage.”</w:t>
      </w:r>
    </w:p>
    <w:p w:rsidR="00502A9E" w:rsidRDefault="00502A9E">
      <w:pPr>
        <w:pStyle w:val="BodyText"/>
        <w:spacing w:before="2"/>
        <w:rPr>
          <w:sz w:val="25"/>
        </w:rPr>
      </w:pPr>
    </w:p>
    <w:p w:rsidR="00502A9E" w:rsidRDefault="001D1BE4">
      <w:pPr>
        <w:pStyle w:val="BodyText"/>
        <w:ind w:left="119" w:right="660"/>
      </w:pPr>
      <w:r>
        <w:t>BSA Motorcycles are attending Motorcycle Live, held 4-12 December 2021 at NEC Birmingham. They are exhibiting in Hall 4, Stand 4D10.</w:t>
      </w:r>
    </w:p>
    <w:p w:rsidR="00502A9E" w:rsidRDefault="00502A9E">
      <w:pPr>
        <w:pStyle w:val="BodyText"/>
        <w:spacing w:before="2"/>
        <w:rPr>
          <w:sz w:val="25"/>
        </w:rPr>
      </w:pPr>
    </w:p>
    <w:p w:rsidR="00502A9E" w:rsidRDefault="001D1BE4">
      <w:pPr>
        <w:pStyle w:val="Heading3"/>
        <w:ind w:left="569" w:right="1066"/>
        <w:jc w:val="center"/>
      </w:pPr>
      <w:r>
        <w:t>ENDS</w:t>
      </w:r>
    </w:p>
    <w:p w:rsidR="00502A9E" w:rsidRDefault="00502A9E">
      <w:pPr>
        <w:jc w:val="center"/>
        <w:sectPr w:rsidR="00502A9E">
          <w:headerReference w:type="default" r:id="rId7"/>
          <w:type w:val="continuous"/>
          <w:pgSz w:w="11900" w:h="16850"/>
          <w:pgMar w:top="1660" w:right="820" w:bottom="280" w:left="1320" w:header="720" w:footer="720" w:gutter="0"/>
          <w:cols w:space="720"/>
        </w:sectPr>
      </w:pPr>
    </w:p>
    <w:p w:rsidR="00502A9E" w:rsidRDefault="00502A9E">
      <w:pPr>
        <w:pStyle w:val="BodyText"/>
        <w:rPr>
          <w:b/>
          <w:sz w:val="20"/>
        </w:rPr>
      </w:pPr>
    </w:p>
    <w:p w:rsidR="00502A9E" w:rsidRDefault="001D1BE4">
      <w:pPr>
        <w:spacing w:before="169"/>
        <w:ind w:left="569" w:right="1066"/>
        <w:jc w:val="center"/>
        <w:rPr>
          <w:b/>
          <w:sz w:val="28"/>
        </w:rPr>
      </w:pPr>
      <w:r>
        <w:rPr>
          <w:b/>
          <w:sz w:val="28"/>
          <w:u w:val="single"/>
        </w:rPr>
        <w:t>PRODUCT DETAILS</w:t>
      </w:r>
    </w:p>
    <w:p w:rsidR="00502A9E" w:rsidRDefault="00502A9E">
      <w:pPr>
        <w:pStyle w:val="BodyText"/>
        <w:rPr>
          <w:b/>
          <w:sz w:val="20"/>
        </w:rPr>
      </w:pPr>
    </w:p>
    <w:p w:rsidR="00502A9E" w:rsidRDefault="00502A9E">
      <w:pPr>
        <w:pStyle w:val="BodyText"/>
        <w:spacing w:before="5"/>
        <w:rPr>
          <w:b/>
          <w:sz w:val="26"/>
        </w:rPr>
      </w:pPr>
    </w:p>
    <w:p w:rsidR="00502A9E" w:rsidRDefault="001D1BE4">
      <w:pPr>
        <w:spacing w:before="52"/>
        <w:ind w:left="120"/>
        <w:rPr>
          <w:b/>
          <w:sz w:val="24"/>
        </w:rPr>
      </w:pPr>
      <w:r>
        <w:rPr>
          <w:b/>
          <w:sz w:val="24"/>
          <w:u w:val="single"/>
        </w:rPr>
        <w:t>Design:</w:t>
      </w:r>
    </w:p>
    <w:p w:rsidR="00502A9E" w:rsidRDefault="00502A9E">
      <w:pPr>
        <w:pStyle w:val="BodyText"/>
        <w:spacing w:before="3"/>
        <w:rPr>
          <w:b/>
          <w:sz w:val="24"/>
        </w:rPr>
      </w:pPr>
    </w:p>
    <w:p w:rsidR="00502A9E" w:rsidRDefault="001D1BE4">
      <w:pPr>
        <w:pStyle w:val="BodyText"/>
        <w:spacing w:before="56" w:line="276" w:lineRule="auto"/>
        <w:ind w:left="120" w:right="655"/>
      </w:pPr>
      <w:r>
        <w:t>The twin-pod instruments feature individual analogue speedometer and tachometer units with LCD multi-functional display. The needles feature the same reverse sweep function as the original Smiths clocks. The separate tell-tale pod on the headlamp housing is another nod to the era gone by.</w:t>
      </w:r>
    </w:p>
    <w:p w:rsidR="00502A9E" w:rsidRDefault="00502A9E">
      <w:pPr>
        <w:pStyle w:val="BodyText"/>
        <w:spacing w:before="4"/>
        <w:rPr>
          <w:sz w:val="25"/>
        </w:rPr>
      </w:pPr>
    </w:p>
    <w:p w:rsidR="00502A9E" w:rsidRDefault="001D1BE4">
      <w:pPr>
        <w:pStyle w:val="BodyText"/>
        <w:spacing w:line="276" w:lineRule="auto"/>
        <w:ind w:left="120" w:right="687"/>
      </w:pPr>
      <w:r>
        <w:t>The fuel tank builds on the tank of the M24 and DB34 Gold Star, with similar chrome touches on the sides, an offset fuel filler cap and a dash of colour with contrasting pin stripe. The BSA logo commands the same prominent position on either side.</w:t>
      </w:r>
    </w:p>
    <w:p w:rsidR="00502A9E" w:rsidRDefault="00502A9E">
      <w:pPr>
        <w:pStyle w:val="BodyText"/>
        <w:spacing w:before="4"/>
        <w:rPr>
          <w:sz w:val="25"/>
        </w:rPr>
      </w:pPr>
    </w:p>
    <w:p w:rsidR="00502A9E" w:rsidRDefault="001D1BE4">
      <w:pPr>
        <w:pStyle w:val="BodyText"/>
        <w:spacing w:line="273" w:lineRule="auto"/>
        <w:ind w:left="119" w:right="945"/>
      </w:pPr>
      <w:r>
        <w:t>A lot of detail has gone into styling the engine, which is based on a pre-unit single and retains the same looks for authenticity.</w:t>
      </w:r>
    </w:p>
    <w:p w:rsidR="00502A9E" w:rsidRDefault="00502A9E">
      <w:pPr>
        <w:pStyle w:val="BodyText"/>
        <w:spacing w:before="9"/>
        <w:rPr>
          <w:sz w:val="25"/>
        </w:rPr>
      </w:pPr>
    </w:p>
    <w:p w:rsidR="00502A9E" w:rsidRDefault="001D1BE4">
      <w:pPr>
        <w:pStyle w:val="BodyText"/>
        <w:spacing w:line="276" w:lineRule="auto"/>
        <w:ind w:left="119" w:right="897"/>
      </w:pPr>
      <w:r>
        <w:t>The proportions have grown, and the neat packaging lends the new motorcycle a very handsome stance. The new BSA Gold Star rides on wire-spoke alloy wheels –18-inch front and 17-inch rear – giving it a quintessential classic character. A flat seat not only complements the overall design but also works with the optimised handlebar and foot peg position to offer a seating position that’s commanding yet comfortable.</w:t>
      </w:r>
    </w:p>
    <w:p w:rsidR="00502A9E" w:rsidRDefault="00502A9E">
      <w:pPr>
        <w:pStyle w:val="BodyText"/>
        <w:spacing w:before="3"/>
        <w:rPr>
          <w:sz w:val="25"/>
        </w:rPr>
      </w:pPr>
    </w:p>
    <w:p w:rsidR="00502A9E" w:rsidRDefault="001D1BE4">
      <w:pPr>
        <w:pStyle w:val="BodyText"/>
        <w:spacing w:line="276" w:lineRule="auto"/>
        <w:ind w:left="119" w:right="798"/>
        <w:jc w:val="both"/>
      </w:pPr>
      <w:r>
        <w:t>The rear is kept minimalistic, with a reimagination of the original Lucas lamps but with modern LED technology within. The signature fender stays – finished in chrome to complete the persona of the new motorcycle.</w:t>
      </w:r>
    </w:p>
    <w:p w:rsidR="00502A9E" w:rsidRDefault="00502A9E">
      <w:pPr>
        <w:pStyle w:val="BodyText"/>
        <w:spacing w:before="4"/>
        <w:rPr>
          <w:sz w:val="25"/>
        </w:rPr>
      </w:pPr>
    </w:p>
    <w:p w:rsidR="00502A9E" w:rsidRDefault="001D1BE4">
      <w:pPr>
        <w:pStyle w:val="BodyText"/>
        <w:spacing w:line="273" w:lineRule="auto"/>
        <w:ind w:left="119" w:right="763"/>
        <w:jc w:val="both"/>
      </w:pPr>
      <w:r>
        <w:t>The new BSA Gold Star will also be available in Legacy Edition, which is inspired by the Gold Stars of the past and finished in a special ‘Silver Sheen’ colour.</w:t>
      </w:r>
    </w:p>
    <w:p w:rsidR="00502A9E" w:rsidRDefault="00502A9E">
      <w:pPr>
        <w:pStyle w:val="BodyText"/>
        <w:spacing w:before="9"/>
        <w:rPr>
          <w:sz w:val="25"/>
        </w:rPr>
      </w:pPr>
    </w:p>
    <w:p w:rsidR="00502A9E" w:rsidRDefault="001D1BE4">
      <w:pPr>
        <w:pStyle w:val="BodyText"/>
        <w:spacing w:line="276" w:lineRule="auto"/>
        <w:ind w:left="119" w:right="625"/>
      </w:pPr>
      <w:r>
        <w:t>The other unique touches on the Legacy Edition include chrome-finished fenders, mirrors and levers, polished engine covers, white beaded seat and a gloss black finish on instruments, headlight cover and foot pegs, along with chromed components across the motorcycle.</w:t>
      </w:r>
    </w:p>
    <w:p w:rsidR="00502A9E" w:rsidRDefault="00502A9E">
      <w:pPr>
        <w:pStyle w:val="BodyText"/>
        <w:spacing w:before="2"/>
        <w:rPr>
          <w:sz w:val="25"/>
        </w:rPr>
      </w:pPr>
    </w:p>
    <w:p w:rsidR="00502A9E" w:rsidRDefault="001D1BE4">
      <w:pPr>
        <w:pStyle w:val="BodyText"/>
        <w:spacing w:line="276" w:lineRule="auto"/>
        <w:ind w:left="119" w:right="752"/>
        <w:jc w:val="both"/>
      </w:pPr>
      <w:r>
        <w:t>The new BSA Gold Star is available in Insignia Red, Dawn Silver, Midnight Black, Highland Green and Silver Sheen (Legacy Edition).</w:t>
      </w:r>
    </w:p>
    <w:p w:rsidR="00502A9E" w:rsidRDefault="00502A9E">
      <w:pPr>
        <w:pStyle w:val="BodyText"/>
      </w:pPr>
    </w:p>
    <w:p w:rsidR="00502A9E" w:rsidRDefault="00502A9E">
      <w:pPr>
        <w:pStyle w:val="BodyText"/>
        <w:spacing w:before="9"/>
        <w:rPr>
          <w:sz w:val="28"/>
        </w:rPr>
      </w:pPr>
    </w:p>
    <w:p w:rsidR="00502A9E" w:rsidRDefault="001D1BE4">
      <w:pPr>
        <w:pStyle w:val="Heading2"/>
        <w:rPr>
          <w:u w:val="none"/>
        </w:rPr>
      </w:pPr>
      <w:r>
        <w:t>Engine:</w:t>
      </w:r>
    </w:p>
    <w:p w:rsidR="00502A9E" w:rsidRDefault="00502A9E">
      <w:pPr>
        <w:pStyle w:val="BodyText"/>
        <w:spacing w:before="4"/>
        <w:rPr>
          <w:b/>
          <w:sz w:val="24"/>
        </w:rPr>
      </w:pPr>
    </w:p>
    <w:p w:rsidR="00502A9E" w:rsidRDefault="001D1BE4">
      <w:pPr>
        <w:pStyle w:val="BodyText"/>
        <w:spacing w:before="56" w:line="276" w:lineRule="auto"/>
        <w:ind w:left="120" w:right="648"/>
      </w:pPr>
      <w:r>
        <w:t>The new BSA Gold Star inherits the soul of its forerunners and combines it with modern technology to deliver an authentic and reliable BSA riding experience. This modern classic is powered by a 652cc single-cylinder engine – a tribute to the original model.</w:t>
      </w:r>
    </w:p>
    <w:p w:rsidR="00502A9E" w:rsidRDefault="00502A9E">
      <w:pPr>
        <w:spacing w:line="276" w:lineRule="auto"/>
        <w:sectPr w:rsidR="00502A9E">
          <w:pgSz w:w="11900" w:h="16850"/>
          <w:pgMar w:top="1660" w:right="820" w:bottom="280" w:left="1320" w:header="720" w:footer="0" w:gutter="0"/>
          <w:cols w:space="720"/>
        </w:sectPr>
      </w:pPr>
    </w:p>
    <w:p w:rsidR="00502A9E" w:rsidRDefault="00502A9E">
      <w:pPr>
        <w:pStyle w:val="BodyText"/>
        <w:rPr>
          <w:sz w:val="20"/>
        </w:rPr>
      </w:pPr>
    </w:p>
    <w:p w:rsidR="00502A9E" w:rsidRDefault="001D1BE4">
      <w:pPr>
        <w:pStyle w:val="Heading1"/>
        <w:spacing w:before="172"/>
        <w:ind w:right="1065"/>
        <w:rPr>
          <w:u w:val="none"/>
        </w:rPr>
      </w:pPr>
      <w:r>
        <w:t>PRODUCT DETAILS (Cont.)</w:t>
      </w:r>
    </w:p>
    <w:p w:rsidR="00502A9E" w:rsidRDefault="00502A9E">
      <w:pPr>
        <w:pStyle w:val="BodyText"/>
        <w:rPr>
          <w:b/>
          <w:sz w:val="20"/>
        </w:rPr>
      </w:pPr>
    </w:p>
    <w:p w:rsidR="00502A9E" w:rsidRDefault="00502A9E">
      <w:pPr>
        <w:pStyle w:val="BodyText"/>
        <w:rPr>
          <w:b/>
          <w:sz w:val="20"/>
        </w:rPr>
      </w:pPr>
    </w:p>
    <w:p w:rsidR="00502A9E" w:rsidRDefault="001D1BE4">
      <w:pPr>
        <w:pStyle w:val="BodyText"/>
        <w:spacing w:before="179" w:line="276" w:lineRule="auto"/>
        <w:ind w:left="119" w:right="630"/>
      </w:pPr>
      <w:r>
        <w:t>The engine is liquid-cooled and features four valves operated by dual overhead camshafts, yet it also sports the classic fins dating back to the Gold Star’s original air-cooled engine. This culminates in an engine that delivers a peak power of 45hp and peak torque of 55Nm.</w:t>
      </w:r>
    </w:p>
    <w:p w:rsidR="00502A9E" w:rsidRDefault="001D1BE4">
      <w:pPr>
        <w:pStyle w:val="BodyText"/>
        <w:spacing w:line="273" w:lineRule="auto"/>
        <w:ind w:left="119" w:right="733"/>
      </w:pPr>
      <w:r>
        <w:t>The engine has been developed by BSA in partnership with the Technical University of Graz to meet the latest emission standards, without compromising on performance and character.</w:t>
      </w:r>
    </w:p>
    <w:p w:rsidR="00502A9E" w:rsidRDefault="00502A9E">
      <w:pPr>
        <w:pStyle w:val="BodyText"/>
        <w:spacing w:before="9"/>
        <w:rPr>
          <w:sz w:val="25"/>
        </w:rPr>
      </w:pPr>
    </w:p>
    <w:p w:rsidR="00502A9E" w:rsidRDefault="001D1BE4">
      <w:pPr>
        <w:pStyle w:val="BodyText"/>
        <w:spacing w:line="276" w:lineRule="auto"/>
        <w:ind w:left="119" w:right="718"/>
      </w:pPr>
      <w:r>
        <w:t>Designed for a ‘torquey’ feel throughout the rev range, the engine is made with just one objective – riding pleasure. No matter what your riding style is and irrespective of where you ride, the engine feels right at home. Torque starts building up from as low as 1800rpm, delivering a healthy flow throughout the rev range and resulting in effortless cruising and bursts of acceleration when needed.</w:t>
      </w:r>
    </w:p>
    <w:p w:rsidR="00502A9E" w:rsidRDefault="00502A9E">
      <w:pPr>
        <w:pStyle w:val="BodyText"/>
      </w:pPr>
    </w:p>
    <w:p w:rsidR="00502A9E" w:rsidRDefault="00502A9E">
      <w:pPr>
        <w:pStyle w:val="BodyText"/>
        <w:spacing w:before="6"/>
        <w:rPr>
          <w:sz w:val="28"/>
        </w:rPr>
      </w:pPr>
    </w:p>
    <w:p w:rsidR="00502A9E" w:rsidRDefault="001D1BE4">
      <w:pPr>
        <w:pStyle w:val="Heading2"/>
        <w:rPr>
          <w:u w:val="none"/>
        </w:rPr>
      </w:pPr>
      <w:r>
        <w:t>Chassis:</w:t>
      </w:r>
    </w:p>
    <w:p w:rsidR="00502A9E" w:rsidRDefault="00502A9E">
      <w:pPr>
        <w:pStyle w:val="BodyText"/>
        <w:spacing w:before="3"/>
        <w:rPr>
          <w:b/>
          <w:sz w:val="24"/>
        </w:rPr>
      </w:pPr>
    </w:p>
    <w:p w:rsidR="00502A9E" w:rsidRDefault="001D1BE4">
      <w:pPr>
        <w:pStyle w:val="BodyText"/>
        <w:spacing w:before="56" w:line="276" w:lineRule="auto"/>
        <w:ind w:left="119" w:right="674"/>
      </w:pPr>
      <w:r>
        <w:t xml:space="preserve">Forming the backbone of the new BSA Gold Star is an all-new dual-cradle chassis with a D-Loop integrated into the design; another signature element from the original model. The front wheel is suspended via 41mm telescopic forks while the rear features a traditional </w:t>
      </w:r>
      <w:proofErr w:type="spellStart"/>
      <w:r>
        <w:t>swingarm</w:t>
      </w:r>
      <w:proofErr w:type="spellEnd"/>
      <w:r>
        <w:t xml:space="preserve"> with twin shock absorbers, featuring a 5-step preload adjustment.</w:t>
      </w:r>
    </w:p>
    <w:p w:rsidR="00502A9E" w:rsidRDefault="00502A9E">
      <w:pPr>
        <w:pStyle w:val="BodyText"/>
        <w:spacing w:before="5"/>
        <w:rPr>
          <w:sz w:val="25"/>
        </w:rPr>
      </w:pPr>
    </w:p>
    <w:p w:rsidR="00502A9E" w:rsidRDefault="001D1BE4">
      <w:pPr>
        <w:pStyle w:val="BodyText"/>
        <w:spacing w:line="276" w:lineRule="auto"/>
        <w:ind w:left="119" w:right="733"/>
      </w:pPr>
      <w:r>
        <w:t xml:space="preserve">To stay true to its classic roots and yet deliver agile handling, the Gold Star gets 18-inch wheels at the front and 17-inch wheels at the rear, shod with premium Pirelli Phantom </w:t>
      </w:r>
      <w:proofErr w:type="spellStart"/>
      <w:r>
        <w:t>Sportscomp</w:t>
      </w:r>
      <w:proofErr w:type="spellEnd"/>
      <w:r>
        <w:t xml:space="preserve"> </w:t>
      </w:r>
      <w:proofErr w:type="spellStart"/>
      <w:r>
        <w:t>tyres</w:t>
      </w:r>
      <w:proofErr w:type="spellEnd"/>
      <w:r>
        <w:t xml:space="preserve"> that come with a vintage tread pattern and great handling characteristics. Braking is handled by </w:t>
      </w:r>
      <w:proofErr w:type="spellStart"/>
      <w:r>
        <w:t>Brembo</w:t>
      </w:r>
      <w:proofErr w:type="spellEnd"/>
      <w:r>
        <w:t xml:space="preserve"> featuring a single 320mm disc at the front and 255mm disc at the rear, and equipped with Continental dual channel ABS.</w:t>
      </w:r>
    </w:p>
    <w:p w:rsidR="00502A9E" w:rsidRDefault="00502A9E">
      <w:pPr>
        <w:pStyle w:val="BodyText"/>
        <w:spacing w:before="3"/>
        <w:rPr>
          <w:sz w:val="25"/>
        </w:rPr>
      </w:pPr>
    </w:p>
    <w:p w:rsidR="00502A9E" w:rsidRDefault="001D1BE4">
      <w:pPr>
        <w:pStyle w:val="BodyText"/>
        <w:spacing w:line="276" w:lineRule="auto"/>
        <w:ind w:left="119" w:right="776"/>
      </w:pPr>
      <w:proofErr w:type="gramStart"/>
      <w:r>
        <w:t>All this results in a confidence inspiring and engaging ride with agile low-speed handling and poised high-speed manners, which makes the new BSA Gold Star a motorcycle that is as much at home in the city as it is on the open road.</w:t>
      </w:r>
      <w:proofErr w:type="gramEnd"/>
    </w:p>
    <w:p w:rsidR="00502A9E" w:rsidRDefault="00502A9E">
      <w:pPr>
        <w:spacing w:line="276" w:lineRule="auto"/>
        <w:sectPr w:rsidR="00502A9E">
          <w:pgSz w:w="11900" w:h="16850"/>
          <w:pgMar w:top="1660" w:right="820" w:bottom="280" w:left="1320" w:header="720" w:footer="0" w:gutter="0"/>
          <w:cols w:space="720"/>
        </w:sectPr>
      </w:pPr>
    </w:p>
    <w:p w:rsidR="00502A9E" w:rsidRDefault="00502A9E">
      <w:pPr>
        <w:pStyle w:val="BodyText"/>
        <w:rPr>
          <w:sz w:val="20"/>
        </w:rPr>
      </w:pPr>
    </w:p>
    <w:p w:rsidR="00502A9E" w:rsidRDefault="001D1BE4">
      <w:pPr>
        <w:pStyle w:val="Heading1"/>
        <w:spacing w:before="172"/>
        <w:ind w:left="567"/>
        <w:rPr>
          <w:u w:val="none"/>
        </w:rPr>
      </w:pPr>
      <w:r>
        <w:t>PRODUCT SPECIFICATION</w:t>
      </w:r>
    </w:p>
    <w:p w:rsidR="00502A9E" w:rsidRDefault="00502A9E">
      <w:pPr>
        <w:pStyle w:val="BodyText"/>
        <w:rPr>
          <w:b/>
          <w:sz w:val="20"/>
        </w:rPr>
      </w:pPr>
    </w:p>
    <w:p w:rsidR="00502A9E" w:rsidRDefault="00502A9E">
      <w:pPr>
        <w:pStyle w:val="BodyText"/>
        <w:rPr>
          <w:b/>
          <w:sz w:val="20"/>
        </w:rPr>
      </w:pPr>
    </w:p>
    <w:p w:rsidR="00502A9E" w:rsidRDefault="00502A9E">
      <w:pPr>
        <w:pStyle w:val="BodyText"/>
        <w:spacing w:before="4" w:after="1"/>
        <w:rPr>
          <w:b/>
          <w:sz w:val="14"/>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5904"/>
      </w:tblGrid>
      <w:tr w:rsidR="00502A9E">
        <w:trPr>
          <w:trHeight w:val="342"/>
        </w:trPr>
        <w:tc>
          <w:tcPr>
            <w:tcW w:w="3545" w:type="dxa"/>
            <w:tcBorders>
              <w:bottom w:val="single" w:sz="4" w:space="0" w:color="000000"/>
              <w:right w:val="single" w:sz="4" w:space="0" w:color="000000"/>
            </w:tcBorders>
            <w:shd w:val="clear" w:color="auto" w:fill="C00000"/>
          </w:tcPr>
          <w:p w:rsidR="00502A9E" w:rsidRDefault="001D1BE4">
            <w:pPr>
              <w:pStyle w:val="TableParagraph"/>
              <w:spacing w:before="25"/>
              <w:ind w:left="693"/>
              <w:rPr>
                <w:b/>
                <w:sz w:val="24"/>
              </w:rPr>
            </w:pPr>
            <w:r>
              <w:rPr>
                <w:b/>
                <w:color w:val="FFFFFF"/>
                <w:sz w:val="24"/>
              </w:rPr>
              <w:t>Vehicle Specifications</w:t>
            </w:r>
          </w:p>
        </w:tc>
        <w:tc>
          <w:tcPr>
            <w:tcW w:w="5904" w:type="dxa"/>
            <w:tcBorders>
              <w:top w:val="single" w:sz="4" w:space="0" w:color="000000"/>
              <w:left w:val="single" w:sz="4" w:space="0" w:color="000000"/>
              <w:bottom w:val="single" w:sz="4" w:space="0" w:color="000000"/>
            </w:tcBorders>
            <w:shd w:val="clear" w:color="auto" w:fill="C00000"/>
          </w:tcPr>
          <w:p w:rsidR="00502A9E" w:rsidRDefault="001D1BE4">
            <w:pPr>
              <w:pStyle w:val="TableParagraph"/>
              <w:spacing w:before="49" w:line="273" w:lineRule="exact"/>
              <w:ind w:left="123" w:right="98"/>
              <w:jc w:val="center"/>
              <w:rPr>
                <w:b/>
                <w:sz w:val="24"/>
              </w:rPr>
            </w:pPr>
            <w:r>
              <w:rPr>
                <w:b/>
                <w:color w:val="FFFFFF"/>
                <w:sz w:val="24"/>
              </w:rPr>
              <w:t>BSA Gold Star</w:t>
            </w:r>
          </w:p>
        </w:tc>
      </w:tr>
      <w:tr w:rsidR="00502A9E">
        <w:trPr>
          <w:trHeight w:val="390"/>
        </w:trPr>
        <w:tc>
          <w:tcPr>
            <w:tcW w:w="3545" w:type="dxa"/>
            <w:tcBorders>
              <w:top w:val="single" w:sz="4" w:space="0" w:color="000000"/>
              <w:bottom w:val="single" w:sz="4" w:space="0" w:color="000000"/>
              <w:right w:val="single" w:sz="4" w:space="0" w:color="000000"/>
            </w:tcBorders>
            <w:shd w:val="clear" w:color="auto" w:fill="212A35"/>
          </w:tcPr>
          <w:p w:rsidR="00502A9E" w:rsidRDefault="001D1BE4">
            <w:pPr>
              <w:pStyle w:val="TableParagraph"/>
              <w:spacing w:before="49"/>
              <w:rPr>
                <w:b/>
                <w:sz w:val="24"/>
              </w:rPr>
            </w:pPr>
            <w:r>
              <w:rPr>
                <w:b/>
                <w:color w:val="FFFFFF"/>
                <w:sz w:val="24"/>
              </w:rPr>
              <w:t>Engine</w:t>
            </w:r>
          </w:p>
        </w:tc>
        <w:tc>
          <w:tcPr>
            <w:tcW w:w="5904" w:type="dxa"/>
            <w:tcBorders>
              <w:top w:val="single" w:sz="4" w:space="0" w:color="000000"/>
              <w:left w:val="single" w:sz="4" w:space="0" w:color="000000"/>
              <w:bottom w:val="single" w:sz="4" w:space="0" w:color="000000"/>
            </w:tcBorders>
            <w:shd w:val="clear" w:color="auto" w:fill="212A35"/>
          </w:tcPr>
          <w:p w:rsidR="00502A9E" w:rsidRDefault="00502A9E">
            <w:pPr>
              <w:pStyle w:val="TableParagraph"/>
              <w:ind w:left="0"/>
              <w:rPr>
                <w:rFonts w:ascii="Times New Roman"/>
                <w:sz w:val="24"/>
              </w:rPr>
            </w:pPr>
          </w:p>
        </w:tc>
      </w:tr>
      <w:tr w:rsidR="00502A9E">
        <w:trPr>
          <w:trHeight w:val="628"/>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167"/>
              <w:rPr>
                <w:sz w:val="24"/>
              </w:rPr>
            </w:pPr>
            <w:r>
              <w:rPr>
                <w:sz w:val="24"/>
              </w:rPr>
              <w:t>Engine type</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21"/>
              <w:ind w:left="2164" w:right="71" w:hanging="2052"/>
              <w:rPr>
                <w:sz w:val="24"/>
              </w:rPr>
            </w:pPr>
            <w:r>
              <w:rPr>
                <w:sz w:val="24"/>
              </w:rPr>
              <w:t>Liquid-cooled, single cylinder, DOHC, 4 valves per cylinder, twin spark plugs</w:t>
            </w:r>
          </w:p>
        </w:tc>
      </w:tr>
      <w:tr w:rsidR="00502A9E">
        <w:trPr>
          <w:trHeight w:val="376"/>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2"/>
              <w:rPr>
                <w:sz w:val="24"/>
              </w:rPr>
            </w:pPr>
            <w:r>
              <w:rPr>
                <w:sz w:val="24"/>
              </w:rPr>
              <w:t>Engine capacity</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2"/>
              <w:ind w:left="121" w:right="99"/>
              <w:jc w:val="center"/>
              <w:rPr>
                <w:sz w:val="24"/>
              </w:rPr>
            </w:pPr>
            <w:r>
              <w:rPr>
                <w:sz w:val="24"/>
              </w:rPr>
              <w:t>652cc</w:t>
            </w:r>
          </w:p>
        </w:tc>
      </w:tr>
      <w:tr w:rsidR="00502A9E">
        <w:trPr>
          <w:trHeight w:val="376"/>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2"/>
              <w:rPr>
                <w:sz w:val="24"/>
              </w:rPr>
            </w:pPr>
            <w:r>
              <w:rPr>
                <w:sz w:val="24"/>
              </w:rPr>
              <w:t>Compression ratio</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2"/>
              <w:ind w:left="122" w:right="99"/>
              <w:jc w:val="center"/>
              <w:rPr>
                <w:sz w:val="24"/>
              </w:rPr>
            </w:pPr>
            <w:r>
              <w:rPr>
                <w:sz w:val="24"/>
              </w:rPr>
              <w:t>11.5:1</w:t>
            </w:r>
          </w:p>
        </w:tc>
      </w:tr>
      <w:tr w:rsidR="00502A9E">
        <w:trPr>
          <w:trHeight w:val="376"/>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2"/>
              <w:rPr>
                <w:sz w:val="24"/>
              </w:rPr>
            </w:pPr>
            <w:r>
              <w:rPr>
                <w:sz w:val="24"/>
              </w:rPr>
              <w:t>Max. torque</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2"/>
              <w:ind w:left="122" w:right="99"/>
              <w:jc w:val="center"/>
              <w:rPr>
                <w:sz w:val="24"/>
              </w:rPr>
            </w:pPr>
            <w:r>
              <w:rPr>
                <w:sz w:val="24"/>
              </w:rPr>
              <w:t>55Nm@4000rpm</w:t>
            </w:r>
          </w:p>
        </w:tc>
      </w:tr>
      <w:tr w:rsidR="00502A9E">
        <w:trPr>
          <w:trHeight w:val="376"/>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0"/>
              <w:rPr>
                <w:sz w:val="24"/>
              </w:rPr>
            </w:pPr>
            <w:r>
              <w:rPr>
                <w:sz w:val="24"/>
              </w:rPr>
              <w:t>Max. power</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0"/>
              <w:ind w:left="123" w:right="98"/>
              <w:jc w:val="center"/>
              <w:rPr>
                <w:sz w:val="24"/>
              </w:rPr>
            </w:pPr>
            <w:r>
              <w:rPr>
                <w:sz w:val="24"/>
              </w:rPr>
              <w:t>45bhp@6000rpm</w:t>
            </w:r>
          </w:p>
        </w:tc>
      </w:tr>
      <w:tr w:rsidR="00502A9E">
        <w:trPr>
          <w:trHeight w:val="376"/>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0"/>
              <w:rPr>
                <w:sz w:val="24"/>
              </w:rPr>
            </w:pPr>
            <w:r>
              <w:rPr>
                <w:sz w:val="24"/>
              </w:rPr>
              <w:t>Transmission</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0"/>
              <w:ind w:left="121" w:right="99"/>
              <w:jc w:val="center"/>
              <w:rPr>
                <w:sz w:val="24"/>
              </w:rPr>
            </w:pPr>
            <w:r>
              <w:rPr>
                <w:sz w:val="24"/>
              </w:rPr>
              <w:t>5-speed</w:t>
            </w:r>
          </w:p>
        </w:tc>
      </w:tr>
      <w:tr w:rsidR="00502A9E">
        <w:trPr>
          <w:trHeight w:val="376"/>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0"/>
              <w:rPr>
                <w:sz w:val="24"/>
              </w:rPr>
            </w:pPr>
            <w:r>
              <w:rPr>
                <w:sz w:val="24"/>
              </w:rPr>
              <w:t>Cooling system</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0"/>
              <w:ind w:left="123" w:right="98"/>
              <w:jc w:val="center"/>
              <w:rPr>
                <w:sz w:val="24"/>
              </w:rPr>
            </w:pPr>
            <w:r>
              <w:rPr>
                <w:sz w:val="24"/>
              </w:rPr>
              <w:t>Liquid</w:t>
            </w:r>
          </w:p>
        </w:tc>
      </w:tr>
    </w:tbl>
    <w:p w:rsidR="00502A9E" w:rsidRDefault="00502A9E">
      <w:pPr>
        <w:pStyle w:val="BodyText"/>
        <w:spacing w:before="12"/>
        <w:rPr>
          <w:b/>
          <w:sz w:val="23"/>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5904"/>
      </w:tblGrid>
      <w:tr w:rsidR="00502A9E">
        <w:trPr>
          <w:trHeight w:val="374"/>
        </w:trPr>
        <w:tc>
          <w:tcPr>
            <w:tcW w:w="3545" w:type="dxa"/>
            <w:tcBorders>
              <w:top w:val="nil"/>
              <w:bottom w:val="single" w:sz="4" w:space="0" w:color="000000"/>
              <w:right w:val="single" w:sz="4" w:space="0" w:color="000000"/>
            </w:tcBorders>
            <w:shd w:val="clear" w:color="auto" w:fill="212A35"/>
          </w:tcPr>
          <w:p w:rsidR="00502A9E" w:rsidRDefault="001D1BE4">
            <w:pPr>
              <w:pStyle w:val="TableParagraph"/>
              <w:spacing w:before="40"/>
              <w:rPr>
                <w:b/>
                <w:sz w:val="24"/>
              </w:rPr>
            </w:pPr>
            <w:r>
              <w:rPr>
                <w:b/>
                <w:color w:val="FFFFFF"/>
                <w:sz w:val="24"/>
              </w:rPr>
              <w:t>Chassis</w:t>
            </w:r>
          </w:p>
        </w:tc>
        <w:tc>
          <w:tcPr>
            <w:tcW w:w="5904" w:type="dxa"/>
            <w:tcBorders>
              <w:top w:val="nil"/>
              <w:left w:val="single" w:sz="4" w:space="0" w:color="000000"/>
              <w:bottom w:val="single" w:sz="4" w:space="0" w:color="000000"/>
            </w:tcBorders>
            <w:shd w:val="clear" w:color="auto" w:fill="212A35"/>
          </w:tcPr>
          <w:p w:rsidR="00502A9E" w:rsidRDefault="00502A9E">
            <w:pPr>
              <w:pStyle w:val="TableParagraph"/>
              <w:ind w:left="0"/>
              <w:rPr>
                <w:rFonts w:ascii="Times New Roman"/>
                <w:sz w:val="24"/>
              </w:rPr>
            </w:pPr>
          </w:p>
        </w:tc>
      </w:tr>
      <w:tr w:rsidR="00502A9E">
        <w:trPr>
          <w:trHeight w:val="376"/>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2"/>
              <w:rPr>
                <w:sz w:val="24"/>
              </w:rPr>
            </w:pPr>
            <w:r>
              <w:rPr>
                <w:sz w:val="24"/>
              </w:rPr>
              <w:t>Frame type</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2"/>
              <w:ind w:left="122" w:right="99"/>
              <w:jc w:val="center"/>
              <w:rPr>
                <w:sz w:val="24"/>
              </w:rPr>
            </w:pPr>
            <w:r>
              <w:rPr>
                <w:sz w:val="24"/>
              </w:rPr>
              <w:t>Tubular steel dual cradle</w:t>
            </w:r>
          </w:p>
        </w:tc>
      </w:tr>
      <w:tr w:rsidR="00502A9E">
        <w:trPr>
          <w:trHeight w:val="390"/>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9"/>
              <w:rPr>
                <w:sz w:val="24"/>
              </w:rPr>
            </w:pPr>
            <w:proofErr w:type="spellStart"/>
            <w:r>
              <w:rPr>
                <w:sz w:val="24"/>
              </w:rPr>
              <w:t>Swingarm</w:t>
            </w:r>
            <w:proofErr w:type="spellEnd"/>
            <w:r>
              <w:rPr>
                <w:sz w:val="24"/>
              </w:rPr>
              <w:t xml:space="preserve"> type</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9"/>
              <w:ind w:left="122" w:right="99"/>
              <w:jc w:val="center"/>
              <w:rPr>
                <w:sz w:val="24"/>
              </w:rPr>
            </w:pPr>
            <w:r>
              <w:rPr>
                <w:sz w:val="24"/>
              </w:rPr>
              <w:t>Twin-sided, tubular steel</w:t>
            </w:r>
          </w:p>
        </w:tc>
      </w:tr>
    </w:tbl>
    <w:p w:rsidR="00502A9E" w:rsidRDefault="00502A9E">
      <w:pPr>
        <w:pStyle w:val="BodyText"/>
        <w:spacing w:before="2"/>
        <w:rPr>
          <w:b/>
          <w:sz w:val="24"/>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5904"/>
      </w:tblGrid>
      <w:tr w:rsidR="00502A9E">
        <w:trPr>
          <w:trHeight w:val="388"/>
        </w:trPr>
        <w:tc>
          <w:tcPr>
            <w:tcW w:w="3545" w:type="dxa"/>
            <w:tcBorders>
              <w:top w:val="nil"/>
              <w:bottom w:val="single" w:sz="4" w:space="0" w:color="000000"/>
              <w:right w:val="single" w:sz="4" w:space="0" w:color="000000"/>
            </w:tcBorders>
            <w:shd w:val="clear" w:color="auto" w:fill="212A35"/>
          </w:tcPr>
          <w:p w:rsidR="00502A9E" w:rsidRDefault="001D1BE4">
            <w:pPr>
              <w:pStyle w:val="TableParagraph"/>
              <w:spacing w:before="47"/>
              <w:rPr>
                <w:b/>
                <w:sz w:val="24"/>
              </w:rPr>
            </w:pPr>
            <w:r>
              <w:rPr>
                <w:b/>
                <w:color w:val="FFFFFF"/>
                <w:sz w:val="24"/>
              </w:rPr>
              <w:t>Suspension</w:t>
            </w:r>
          </w:p>
        </w:tc>
        <w:tc>
          <w:tcPr>
            <w:tcW w:w="5904" w:type="dxa"/>
            <w:tcBorders>
              <w:top w:val="nil"/>
              <w:left w:val="single" w:sz="4" w:space="0" w:color="000000"/>
              <w:bottom w:val="single" w:sz="4" w:space="0" w:color="000000"/>
            </w:tcBorders>
            <w:shd w:val="clear" w:color="auto" w:fill="212A35"/>
          </w:tcPr>
          <w:p w:rsidR="00502A9E" w:rsidRDefault="00502A9E">
            <w:pPr>
              <w:pStyle w:val="TableParagraph"/>
              <w:ind w:left="0"/>
              <w:rPr>
                <w:rFonts w:ascii="Times New Roman"/>
                <w:sz w:val="24"/>
              </w:rPr>
            </w:pPr>
          </w:p>
        </w:tc>
      </w:tr>
      <w:tr w:rsidR="00502A9E">
        <w:trPr>
          <w:trHeight w:val="534"/>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121"/>
              <w:rPr>
                <w:sz w:val="24"/>
              </w:rPr>
            </w:pPr>
            <w:r>
              <w:rPr>
                <w:sz w:val="24"/>
              </w:rPr>
              <w:t>Front</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121"/>
              <w:ind w:left="120" w:right="99"/>
              <w:jc w:val="center"/>
              <w:rPr>
                <w:sz w:val="24"/>
              </w:rPr>
            </w:pPr>
            <w:r>
              <w:rPr>
                <w:sz w:val="24"/>
              </w:rPr>
              <w:t>41mm telescopic forks</w:t>
            </w:r>
          </w:p>
        </w:tc>
      </w:tr>
      <w:tr w:rsidR="00502A9E">
        <w:trPr>
          <w:trHeight w:val="390"/>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47"/>
              <w:rPr>
                <w:sz w:val="24"/>
              </w:rPr>
            </w:pPr>
            <w:r>
              <w:rPr>
                <w:sz w:val="24"/>
              </w:rPr>
              <w:t>Rear</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47"/>
              <w:ind w:left="123" w:right="99"/>
              <w:jc w:val="center"/>
              <w:rPr>
                <w:sz w:val="24"/>
              </w:rPr>
            </w:pPr>
            <w:r>
              <w:rPr>
                <w:sz w:val="24"/>
              </w:rPr>
              <w:t>Twin shock absorbers with 5-step adjustable preload</w:t>
            </w:r>
          </w:p>
        </w:tc>
      </w:tr>
    </w:tbl>
    <w:p w:rsidR="00502A9E" w:rsidRDefault="00502A9E">
      <w:pPr>
        <w:pStyle w:val="BodyText"/>
        <w:spacing w:before="12"/>
        <w:rPr>
          <w:b/>
          <w:sz w:val="23"/>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5904"/>
      </w:tblGrid>
      <w:tr w:rsidR="00502A9E">
        <w:trPr>
          <w:trHeight w:val="486"/>
        </w:trPr>
        <w:tc>
          <w:tcPr>
            <w:tcW w:w="3545" w:type="dxa"/>
            <w:tcBorders>
              <w:top w:val="nil"/>
              <w:bottom w:val="single" w:sz="4" w:space="0" w:color="000000"/>
              <w:right w:val="single" w:sz="4" w:space="0" w:color="000000"/>
            </w:tcBorders>
            <w:shd w:val="clear" w:color="auto" w:fill="212A35"/>
          </w:tcPr>
          <w:p w:rsidR="00502A9E" w:rsidRDefault="001D1BE4">
            <w:pPr>
              <w:pStyle w:val="TableParagraph"/>
              <w:spacing w:before="95"/>
              <w:rPr>
                <w:b/>
                <w:sz w:val="24"/>
              </w:rPr>
            </w:pPr>
            <w:r>
              <w:rPr>
                <w:b/>
                <w:color w:val="FFFFFF"/>
                <w:sz w:val="24"/>
              </w:rPr>
              <w:t>Brakes</w:t>
            </w:r>
          </w:p>
        </w:tc>
        <w:tc>
          <w:tcPr>
            <w:tcW w:w="5904" w:type="dxa"/>
            <w:tcBorders>
              <w:top w:val="nil"/>
              <w:left w:val="single" w:sz="4" w:space="0" w:color="000000"/>
              <w:bottom w:val="single" w:sz="4" w:space="0" w:color="000000"/>
            </w:tcBorders>
            <w:shd w:val="clear" w:color="auto" w:fill="212A35"/>
          </w:tcPr>
          <w:p w:rsidR="00502A9E" w:rsidRDefault="00502A9E">
            <w:pPr>
              <w:pStyle w:val="TableParagraph"/>
              <w:ind w:left="0"/>
              <w:rPr>
                <w:rFonts w:ascii="Times New Roman"/>
                <w:sz w:val="24"/>
              </w:rPr>
            </w:pPr>
          </w:p>
        </w:tc>
      </w:tr>
      <w:tr w:rsidR="00502A9E">
        <w:trPr>
          <w:trHeight w:val="585"/>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145"/>
              <w:rPr>
                <w:sz w:val="24"/>
              </w:rPr>
            </w:pPr>
            <w:r>
              <w:rPr>
                <w:sz w:val="24"/>
              </w:rPr>
              <w:t>Front</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line="292" w:lineRule="exact"/>
              <w:ind w:left="120" w:right="99"/>
              <w:jc w:val="center"/>
              <w:rPr>
                <w:sz w:val="24"/>
              </w:rPr>
            </w:pPr>
            <w:r>
              <w:rPr>
                <w:sz w:val="24"/>
              </w:rPr>
              <w:t xml:space="preserve">Single 320mm disc, </w:t>
            </w:r>
            <w:proofErr w:type="spellStart"/>
            <w:r>
              <w:rPr>
                <w:sz w:val="24"/>
              </w:rPr>
              <w:t>Brembo</w:t>
            </w:r>
            <w:proofErr w:type="spellEnd"/>
            <w:r>
              <w:rPr>
                <w:sz w:val="24"/>
              </w:rPr>
              <w:t xml:space="preserve"> two-piston floating </w:t>
            </w:r>
            <w:proofErr w:type="spellStart"/>
            <w:r>
              <w:rPr>
                <w:sz w:val="24"/>
              </w:rPr>
              <w:t>calliper</w:t>
            </w:r>
            <w:proofErr w:type="spellEnd"/>
            <w:r>
              <w:rPr>
                <w:sz w:val="24"/>
              </w:rPr>
              <w:t>,</w:t>
            </w:r>
          </w:p>
          <w:p w:rsidR="00502A9E" w:rsidRDefault="001D1BE4">
            <w:pPr>
              <w:pStyle w:val="TableParagraph"/>
              <w:spacing w:line="273" w:lineRule="exact"/>
              <w:ind w:left="121" w:right="99"/>
              <w:jc w:val="center"/>
              <w:rPr>
                <w:sz w:val="24"/>
              </w:rPr>
            </w:pPr>
            <w:r>
              <w:rPr>
                <w:sz w:val="24"/>
              </w:rPr>
              <w:t>ABS</w:t>
            </w:r>
          </w:p>
        </w:tc>
      </w:tr>
      <w:tr w:rsidR="00502A9E">
        <w:trPr>
          <w:trHeight w:val="585"/>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145"/>
              <w:rPr>
                <w:sz w:val="24"/>
              </w:rPr>
            </w:pPr>
            <w:r>
              <w:rPr>
                <w:sz w:val="24"/>
              </w:rPr>
              <w:t>Rear</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line="292" w:lineRule="exact"/>
              <w:ind w:left="123" w:right="99"/>
              <w:jc w:val="center"/>
              <w:rPr>
                <w:sz w:val="24"/>
              </w:rPr>
            </w:pPr>
            <w:r>
              <w:rPr>
                <w:sz w:val="24"/>
              </w:rPr>
              <w:t xml:space="preserve">Single 255mm disc, </w:t>
            </w:r>
            <w:proofErr w:type="spellStart"/>
            <w:r>
              <w:rPr>
                <w:sz w:val="24"/>
              </w:rPr>
              <w:t>Brembo</w:t>
            </w:r>
            <w:proofErr w:type="spellEnd"/>
            <w:r>
              <w:rPr>
                <w:sz w:val="24"/>
              </w:rPr>
              <w:t xml:space="preserve"> single-piston floating </w:t>
            </w:r>
            <w:proofErr w:type="spellStart"/>
            <w:r>
              <w:rPr>
                <w:sz w:val="24"/>
              </w:rPr>
              <w:t>calliper</w:t>
            </w:r>
            <w:proofErr w:type="spellEnd"/>
            <w:r>
              <w:rPr>
                <w:sz w:val="24"/>
              </w:rPr>
              <w:t>,</w:t>
            </w:r>
          </w:p>
          <w:p w:rsidR="00502A9E" w:rsidRDefault="001D1BE4">
            <w:pPr>
              <w:pStyle w:val="TableParagraph"/>
              <w:spacing w:line="273" w:lineRule="exact"/>
              <w:ind w:left="121" w:right="99"/>
              <w:jc w:val="center"/>
              <w:rPr>
                <w:sz w:val="24"/>
              </w:rPr>
            </w:pPr>
            <w:r>
              <w:rPr>
                <w:sz w:val="24"/>
              </w:rPr>
              <w:t>ABS</w:t>
            </w:r>
          </w:p>
        </w:tc>
      </w:tr>
    </w:tbl>
    <w:p w:rsidR="00502A9E" w:rsidRDefault="00502A9E">
      <w:pPr>
        <w:pStyle w:val="BodyText"/>
        <w:spacing w:before="12"/>
        <w:rPr>
          <w:b/>
          <w:sz w:val="23"/>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52"/>
        <w:gridCol w:w="5914"/>
      </w:tblGrid>
      <w:tr w:rsidR="00502A9E">
        <w:trPr>
          <w:trHeight w:val="854"/>
        </w:trPr>
        <w:tc>
          <w:tcPr>
            <w:tcW w:w="3552" w:type="dxa"/>
            <w:tcBorders>
              <w:top w:val="nil"/>
              <w:bottom w:val="single" w:sz="4" w:space="0" w:color="000000"/>
              <w:right w:val="single" w:sz="4" w:space="0" w:color="000000"/>
            </w:tcBorders>
            <w:shd w:val="clear" w:color="auto" w:fill="212A35"/>
          </w:tcPr>
          <w:p w:rsidR="00502A9E" w:rsidRDefault="00502A9E">
            <w:pPr>
              <w:pStyle w:val="TableParagraph"/>
              <w:spacing w:before="11"/>
              <w:ind w:left="0"/>
              <w:rPr>
                <w:b/>
              </w:rPr>
            </w:pPr>
          </w:p>
          <w:p w:rsidR="00502A9E" w:rsidRDefault="001D1BE4">
            <w:pPr>
              <w:pStyle w:val="TableParagraph"/>
              <w:rPr>
                <w:b/>
                <w:sz w:val="24"/>
              </w:rPr>
            </w:pPr>
            <w:r>
              <w:rPr>
                <w:b/>
                <w:color w:val="FFFFFF"/>
                <w:sz w:val="24"/>
              </w:rPr>
              <w:t xml:space="preserve">Wheels &amp; </w:t>
            </w:r>
            <w:proofErr w:type="spellStart"/>
            <w:r>
              <w:rPr>
                <w:b/>
                <w:color w:val="FFFFFF"/>
                <w:sz w:val="24"/>
              </w:rPr>
              <w:t>Tyres</w:t>
            </w:r>
            <w:proofErr w:type="spellEnd"/>
          </w:p>
        </w:tc>
        <w:tc>
          <w:tcPr>
            <w:tcW w:w="5914" w:type="dxa"/>
            <w:tcBorders>
              <w:top w:val="nil"/>
              <w:left w:val="single" w:sz="4" w:space="0" w:color="000000"/>
              <w:bottom w:val="single" w:sz="4" w:space="0" w:color="000000"/>
            </w:tcBorders>
            <w:shd w:val="clear" w:color="auto" w:fill="212A35"/>
          </w:tcPr>
          <w:p w:rsidR="00502A9E" w:rsidRDefault="00502A9E">
            <w:pPr>
              <w:pStyle w:val="TableParagraph"/>
              <w:ind w:left="0"/>
              <w:rPr>
                <w:rFonts w:ascii="Times New Roman"/>
                <w:sz w:val="24"/>
              </w:rPr>
            </w:pPr>
          </w:p>
        </w:tc>
      </w:tr>
      <w:tr w:rsidR="00502A9E">
        <w:trPr>
          <w:trHeight w:val="520"/>
        </w:trPr>
        <w:tc>
          <w:tcPr>
            <w:tcW w:w="3552" w:type="dxa"/>
            <w:tcBorders>
              <w:top w:val="single" w:sz="4" w:space="0" w:color="000000"/>
              <w:bottom w:val="single" w:sz="4" w:space="0" w:color="000000"/>
              <w:right w:val="single" w:sz="4" w:space="0" w:color="000000"/>
            </w:tcBorders>
          </w:tcPr>
          <w:p w:rsidR="00502A9E" w:rsidRDefault="001D1BE4">
            <w:pPr>
              <w:pStyle w:val="TableParagraph"/>
              <w:spacing w:before="114"/>
              <w:rPr>
                <w:sz w:val="24"/>
              </w:rPr>
            </w:pPr>
            <w:r>
              <w:rPr>
                <w:sz w:val="24"/>
              </w:rPr>
              <w:t xml:space="preserve">Front </w:t>
            </w:r>
            <w:proofErr w:type="spellStart"/>
            <w:r>
              <w:rPr>
                <w:sz w:val="24"/>
              </w:rPr>
              <w:t>tyre</w:t>
            </w:r>
            <w:proofErr w:type="spellEnd"/>
          </w:p>
        </w:tc>
        <w:tc>
          <w:tcPr>
            <w:tcW w:w="5914" w:type="dxa"/>
            <w:tcBorders>
              <w:top w:val="single" w:sz="4" w:space="0" w:color="000000"/>
              <w:left w:val="single" w:sz="4" w:space="0" w:color="000000"/>
              <w:bottom w:val="single" w:sz="4" w:space="0" w:color="000000"/>
            </w:tcBorders>
          </w:tcPr>
          <w:p w:rsidR="00502A9E" w:rsidRDefault="001D1BE4">
            <w:pPr>
              <w:pStyle w:val="TableParagraph"/>
              <w:spacing w:before="114"/>
              <w:ind w:left="983" w:right="961"/>
              <w:jc w:val="center"/>
              <w:rPr>
                <w:sz w:val="24"/>
              </w:rPr>
            </w:pPr>
            <w:r>
              <w:rPr>
                <w:sz w:val="24"/>
              </w:rPr>
              <w:t xml:space="preserve">100/90-18 Pirelli Phantom </w:t>
            </w:r>
            <w:proofErr w:type="spellStart"/>
            <w:r>
              <w:rPr>
                <w:sz w:val="24"/>
              </w:rPr>
              <w:t>Sportscomp</w:t>
            </w:r>
            <w:proofErr w:type="spellEnd"/>
          </w:p>
        </w:tc>
      </w:tr>
      <w:tr w:rsidR="00502A9E">
        <w:trPr>
          <w:trHeight w:val="443"/>
        </w:trPr>
        <w:tc>
          <w:tcPr>
            <w:tcW w:w="3552" w:type="dxa"/>
            <w:tcBorders>
              <w:top w:val="single" w:sz="4" w:space="0" w:color="000000"/>
              <w:bottom w:val="single" w:sz="4" w:space="0" w:color="000000"/>
              <w:right w:val="single" w:sz="4" w:space="0" w:color="000000"/>
            </w:tcBorders>
          </w:tcPr>
          <w:p w:rsidR="00502A9E" w:rsidRDefault="001D1BE4">
            <w:pPr>
              <w:pStyle w:val="TableParagraph"/>
              <w:spacing w:before="76"/>
              <w:rPr>
                <w:sz w:val="24"/>
              </w:rPr>
            </w:pPr>
            <w:r>
              <w:rPr>
                <w:sz w:val="24"/>
              </w:rPr>
              <w:t>Front wheel</w:t>
            </w:r>
          </w:p>
        </w:tc>
        <w:tc>
          <w:tcPr>
            <w:tcW w:w="5914" w:type="dxa"/>
            <w:tcBorders>
              <w:top w:val="single" w:sz="4" w:space="0" w:color="000000"/>
              <w:left w:val="single" w:sz="4" w:space="0" w:color="000000"/>
              <w:bottom w:val="single" w:sz="4" w:space="0" w:color="000000"/>
            </w:tcBorders>
          </w:tcPr>
          <w:p w:rsidR="00502A9E" w:rsidRDefault="001D1BE4">
            <w:pPr>
              <w:pStyle w:val="TableParagraph"/>
              <w:spacing w:before="76"/>
              <w:ind w:left="983" w:right="957"/>
              <w:jc w:val="center"/>
              <w:rPr>
                <w:sz w:val="24"/>
              </w:rPr>
            </w:pPr>
            <w:r>
              <w:rPr>
                <w:sz w:val="24"/>
              </w:rPr>
              <w:t>36-wire-spoke alloy rims 18 x 2.5”</w:t>
            </w:r>
          </w:p>
        </w:tc>
      </w:tr>
      <w:tr w:rsidR="00502A9E">
        <w:trPr>
          <w:trHeight w:val="443"/>
        </w:trPr>
        <w:tc>
          <w:tcPr>
            <w:tcW w:w="3552" w:type="dxa"/>
            <w:tcBorders>
              <w:top w:val="single" w:sz="4" w:space="0" w:color="000000"/>
              <w:bottom w:val="single" w:sz="4" w:space="0" w:color="000000"/>
              <w:right w:val="single" w:sz="4" w:space="0" w:color="000000"/>
            </w:tcBorders>
          </w:tcPr>
          <w:p w:rsidR="00502A9E" w:rsidRDefault="001D1BE4">
            <w:pPr>
              <w:pStyle w:val="TableParagraph"/>
              <w:spacing w:before="76"/>
              <w:rPr>
                <w:sz w:val="24"/>
              </w:rPr>
            </w:pPr>
            <w:r>
              <w:rPr>
                <w:sz w:val="24"/>
              </w:rPr>
              <w:t xml:space="preserve">Rear </w:t>
            </w:r>
            <w:proofErr w:type="spellStart"/>
            <w:r>
              <w:rPr>
                <w:sz w:val="24"/>
              </w:rPr>
              <w:t>tyre</w:t>
            </w:r>
            <w:proofErr w:type="spellEnd"/>
          </w:p>
        </w:tc>
        <w:tc>
          <w:tcPr>
            <w:tcW w:w="5914" w:type="dxa"/>
            <w:tcBorders>
              <w:top w:val="single" w:sz="4" w:space="0" w:color="000000"/>
              <w:left w:val="single" w:sz="4" w:space="0" w:color="000000"/>
              <w:bottom w:val="single" w:sz="4" w:space="0" w:color="000000"/>
            </w:tcBorders>
          </w:tcPr>
          <w:p w:rsidR="00502A9E" w:rsidRDefault="001D1BE4">
            <w:pPr>
              <w:pStyle w:val="TableParagraph"/>
              <w:spacing w:before="76"/>
              <w:ind w:left="983" w:right="961"/>
              <w:jc w:val="center"/>
              <w:rPr>
                <w:sz w:val="24"/>
              </w:rPr>
            </w:pPr>
            <w:r>
              <w:rPr>
                <w:sz w:val="24"/>
              </w:rPr>
              <w:t xml:space="preserve">150/70-R17 Pirelli Phantom </w:t>
            </w:r>
            <w:proofErr w:type="spellStart"/>
            <w:r>
              <w:rPr>
                <w:sz w:val="24"/>
              </w:rPr>
              <w:t>Sportscomp</w:t>
            </w:r>
            <w:proofErr w:type="spellEnd"/>
          </w:p>
        </w:tc>
      </w:tr>
      <w:tr w:rsidR="00502A9E">
        <w:trPr>
          <w:trHeight w:val="445"/>
        </w:trPr>
        <w:tc>
          <w:tcPr>
            <w:tcW w:w="3552" w:type="dxa"/>
            <w:tcBorders>
              <w:top w:val="single" w:sz="4" w:space="0" w:color="000000"/>
              <w:bottom w:val="single" w:sz="4" w:space="0" w:color="000000"/>
              <w:right w:val="single" w:sz="4" w:space="0" w:color="000000"/>
            </w:tcBorders>
          </w:tcPr>
          <w:p w:rsidR="00502A9E" w:rsidRDefault="001D1BE4">
            <w:pPr>
              <w:pStyle w:val="TableParagraph"/>
              <w:spacing w:before="76"/>
              <w:rPr>
                <w:sz w:val="24"/>
              </w:rPr>
            </w:pPr>
            <w:r>
              <w:rPr>
                <w:sz w:val="24"/>
              </w:rPr>
              <w:t>Rear wheel</w:t>
            </w:r>
          </w:p>
        </w:tc>
        <w:tc>
          <w:tcPr>
            <w:tcW w:w="5914" w:type="dxa"/>
            <w:tcBorders>
              <w:top w:val="single" w:sz="4" w:space="0" w:color="000000"/>
              <w:left w:val="single" w:sz="4" w:space="0" w:color="000000"/>
              <w:bottom w:val="single" w:sz="4" w:space="0" w:color="000000"/>
            </w:tcBorders>
          </w:tcPr>
          <w:p w:rsidR="00502A9E" w:rsidRDefault="001D1BE4">
            <w:pPr>
              <w:pStyle w:val="TableParagraph"/>
              <w:spacing w:before="76"/>
              <w:ind w:left="983" w:right="959"/>
              <w:jc w:val="center"/>
              <w:rPr>
                <w:sz w:val="24"/>
              </w:rPr>
            </w:pPr>
            <w:r>
              <w:rPr>
                <w:sz w:val="24"/>
              </w:rPr>
              <w:t>36-wire-spoke alloy rims 17 x 4.25”</w:t>
            </w:r>
          </w:p>
        </w:tc>
      </w:tr>
    </w:tbl>
    <w:p w:rsidR="00502A9E" w:rsidRDefault="00502A9E">
      <w:pPr>
        <w:jc w:val="center"/>
        <w:rPr>
          <w:sz w:val="24"/>
        </w:rPr>
        <w:sectPr w:rsidR="00502A9E">
          <w:pgSz w:w="11900" w:h="16850"/>
          <w:pgMar w:top="1660" w:right="820" w:bottom="280" w:left="1320" w:header="720" w:footer="0" w:gutter="0"/>
          <w:cols w:space="720"/>
        </w:sectPr>
      </w:pPr>
    </w:p>
    <w:p w:rsidR="00502A9E" w:rsidRDefault="00502A9E">
      <w:pPr>
        <w:pStyle w:val="BodyText"/>
        <w:rPr>
          <w:b/>
          <w:sz w:val="20"/>
        </w:rPr>
      </w:pPr>
    </w:p>
    <w:p w:rsidR="00502A9E" w:rsidRDefault="001D1BE4">
      <w:pPr>
        <w:spacing w:before="169"/>
        <w:ind w:left="571" w:right="1065"/>
        <w:jc w:val="center"/>
        <w:rPr>
          <w:b/>
          <w:sz w:val="28"/>
        </w:rPr>
      </w:pPr>
      <w:proofErr w:type="gramStart"/>
      <w:r>
        <w:rPr>
          <w:b/>
          <w:sz w:val="28"/>
          <w:u w:val="single"/>
        </w:rPr>
        <w:t>PRODUCT SPECIFICATION (Cont.)</w:t>
      </w:r>
      <w:proofErr w:type="gramEnd"/>
    </w:p>
    <w:p w:rsidR="00502A9E" w:rsidRDefault="00502A9E">
      <w:pPr>
        <w:pStyle w:val="BodyText"/>
        <w:rPr>
          <w:b/>
          <w:sz w:val="20"/>
        </w:rPr>
      </w:pPr>
    </w:p>
    <w:p w:rsidR="00502A9E" w:rsidRDefault="00502A9E">
      <w:pPr>
        <w:pStyle w:val="BodyText"/>
        <w:spacing w:before="10"/>
        <w:rPr>
          <w:b/>
          <w:sz w:val="23"/>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5"/>
        <w:gridCol w:w="5904"/>
      </w:tblGrid>
      <w:tr w:rsidR="00502A9E">
        <w:trPr>
          <w:trHeight w:val="342"/>
        </w:trPr>
        <w:tc>
          <w:tcPr>
            <w:tcW w:w="3545" w:type="dxa"/>
            <w:tcBorders>
              <w:bottom w:val="single" w:sz="4" w:space="0" w:color="000000"/>
              <w:right w:val="single" w:sz="4" w:space="0" w:color="000000"/>
            </w:tcBorders>
            <w:shd w:val="clear" w:color="auto" w:fill="C00000"/>
          </w:tcPr>
          <w:p w:rsidR="00502A9E" w:rsidRDefault="001D1BE4">
            <w:pPr>
              <w:pStyle w:val="TableParagraph"/>
              <w:spacing w:before="28"/>
              <w:ind w:left="693"/>
              <w:rPr>
                <w:b/>
                <w:sz w:val="24"/>
              </w:rPr>
            </w:pPr>
            <w:r>
              <w:rPr>
                <w:b/>
                <w:color w:val="FFFFFF"/>
                <w:sz w:val="24"/>
              </w:rPr>
              <w:t>Vehicle Specifications</w:t>
            </w:r>
          </w:p>
        </w:tc>
        <w:tc>
          <w:tcPr>
            <w:tcW w:w="5904" w:type="dxa"/>
            <w:tcBorders>
              <w:top w:val="single" w:sz="4" w:space="0" w:color="000000"/>
              <w:left w:val="single" w:sz="4" w:space="0" w:color="000000"/>
              <w:bottom w:val="single" w:sz="4" w:space="0" w:color="000000"/>
            </w:tcBorders>
            <w:shd w:val="clear" w:color="auto" w:fill="C00000"/>
          </w:tcPr>
          <w:p w:rsidR="00502A9E" w:rsidRDefault="001D1BE4">
            <w:pPr>
              <w:pStyle w:val="TableParagraph"/>
              <w:spacing w:before="49" w:line="273" w:lineRule="exact"/>
              <w:ind w:left="123" w:right="98"/>
              <w:jc w:val="center"/>
              <w:rPr>
                <w:b/>
                <w:sz w:val="24"/>
              </w:rPr>
            </w:pPr>
            <w:r>
              <w:rPr>
                <w:b/>
                <w:color w:val="FFFFFF"/>
                <w:sz w:val="24"/>
              </w:rPr>
              <w:t>BSA Gold Star</w:t>
            </w:r>
          </w:p>
        </w:tc>
      </w:tr>
      <w:tr w:rsidR="00502A9E">
        <w:trPr>
          <w:trHeight w:val="390"/>
        </w:trPr>
        <w:tc>
          <w:tcPr>
            <w:tcW w:w="3545" w:type="dxa"/>
            <w:tcBorders>
              <w:top w:val="single" w:sz="4" w:space="0" w:color="000000"/>
              <w:bottom w:val="single" w:sz="4" w:space="0" w:color="000000"/>
              <w:right w:val="single" w:sz="4" w:space="0" w:color="000000"/>
            </w:tcBorders>
            <w:shd w:val="clear" w:color="auto" w:fill="212A35"/>
          </w:tcPr>
          <w:p w:rsidR="00502A9E" w:rsidRDefault="001D1BE4">
            <w:pPr>
              <w:pStyle w:val="TableParagraph"/>
              <w:spacing w:before="49"/>
              <w:rPr>
                <w:b/>
                <w:sz w:val="24"/>
              </w:rPr>
            </w:pPr>
            <w:r>
              <w:rPr>
                <w:b/>
                <w:color w:val="FFFFFF"/>
                <w:sz w:val="24"/>
              </w:rPr>
              <w:t>Fuel Tank</w:t>
            </w:r>
          </w:p>
        </w:tc>
        <w:tc>
          <w:tcPr>
            <w:tcW w:w="5904" w:type="dxa"/>
            <w:tcBorders>
              <w:top w:val="single" w:sz="4" w:space="0" w:color="000000"/>
              <w:left w:val="single" w:sz="4" w:space="0" w:color="000000"/>
              <w:bottom w:val="single" w:sz="4" w:space="0" w:color="000000"/>
            </w:tcBorders>
            <w:shd w:val="clear" w:color="auto" w:fill="212A35"/>
          </w:tcPr>
          <w:p w:rsidR="00502A9E" w:rsidRDefault="00502A9E">
            <w:pPr>
              <w:pStyle w:val="TableParagraph"/>
              <w:ind w:left="0"/>
              <w:rPr>
                <w:rFonts w:ascii="Times New Roman"/>
                <w:sz w:val="24"/>
              </w:rPr>
            </w:pPr>
          </w:p>
        </w:tc>
      </w:tr>
      <w:tr w:rsidR="00502A9E">
        <w:trPr>
          <w:trHeight w:val="458"/>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83"/>
              <w:rPr>
                <w:sz w:val="24"/>
              </w:rPr>
            </w:pPr>
            <w:r>
              <w:rPr>
                <w:sz w:val="24"/>
              </w:rPr>
              <w:t>Total capacity</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83"/>
              <w:ind w:left="122" w:right="99"/>
              <w:jc w:val="center"/>
              <w:rPr>
                <w:sz w:val="24"/>
              </w:rPr>
            </w:pPr>
            <w:r>
              <w:rPr>
                <w:sz w:val="24"/>
              </w:rPr>
              <w:t xml:space="preserve">12 </w:t>
            </w:r>
            <w:proofErr w:type="spellStart"/>
            <w:r>
              <w:rPr>
                <w:sz w:val="24"/>
              </w:rPr>
              <w:t>litres</w:t>
            </w:r>
            <w:proofErr w:type="spellEnd"/>
          </w:p>
        </w:tc>
      </w:tr>
      <w:tr w:rsidR="00502A9E">
        <w:trPr>
          <w:trHeight w:val="457"/>
        </w:trPr>
        <w:tc>
          <w:tcPr>
            <w:tcW w:w="3545" w:type="dxa"/>
            <w:tcBorders>
              <w:top w:val="single" w:sz="4" w:space="0" w:color="000000"/>
              <w:bottom w:val="single" w:sz="4" w:space="0" w:color="000000"/>
              <w:right w:val="single" w:sz="4" w:space="0" w:color="000000"/>
            </w:tcBorders>
          </w:tcPr>
          <w:p w:rsidR="00502A9E" w:rsidRDefault="001D1BE4">
            <w:pPr>
              <w:pStyle w:val="TableParagraph"/>
              <w:spacing w:before="81"/>
              <w:rPr>
                <w:sz w:val="24"/>
              </w:rPr>
            </w:pPr>
            <w:r>
              <w:rPr>
                <w:sz w:val="24"/>
              </w:rPr>
              <w:t>Fuel consumption</w:t>
            </w:r>
          </w:p>
        </w:tc>
        <w:tc>
          <w:tcPr>
            <w:tcW w:w="5904" w:type="dxa"/>
            <w:tcBorders>
              <w:top w:val="single" w:sz="4" w:space="0" w:color="000000"/>
              <w:left w:val="single" w:sz="4" w:space="0" w:color="000000"/>
              <w:bottom w:val="single" w:sz="4" w:space="0" w:color="000000"/>
            </w:tcBorders>
          </w:tcPr>
          <w:p w:rsidR="00502A9E" w:rsidRDefault="001D1BE4">
            <w:pPr>
              <w:pStyle w:val="TableParagraph"/>
              <w:spacing w:before="81"/>
              <w:ind w:left="2068"/>
              <w:rPr>
                <w:sz w:val="24"/>
              </w:rPr>
            </w:pPr>
            <w:r>
              <w:rPr>
                <w:sz w:val="24"/>
              </w:rPr>
              <w:t>70.6 mpg (WMTC)</w:t>
            </w:r>
          </w:p>
        </w:tc>
      </w:tr>
    </w:tbl>
    <w:p w:rsidR="00502A9E" w:rsidRDefault="00502A9E">
      <w:pPr>
        <w:pStyle w:val="BodyText"/>
        <w:spacing w:before="12"/>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6"/>
        <w:gridCol w:w="5942"/>
      </w:tblGrid>
      <w:tr w:rsidR="00502A9E">
        <w:trPr>
          <w:trHeight w:val="482"/>
        </w:trPr>
        <w:tc>
          <w:tcPr>
            <w:tcW w:w="3566" w:type="dxa"/>
            <w:shd w:val="clear" w:color="auto" w:fill="161616"/>
          </w:tcPr>
          <w:p w:rsidR="00502A9E" w:rsidRDefault="001D1BE4">
            <w:pPr>
              <w:pStyle w:val="TableParagraph"/>
              <w:spacing w:before="93"/>
              <w:rPr>
                <w:b/>
                <w:sz w:val="24"/>
              </w:rPr>
            </w:pPr>
            <w:r>
              <w:rPr>
                <w:b/>
                <w:color w:val="FFFFFF"/>
                <w:sz w:val="24"/>
              </w:rPr>
              <w:t>Weight</w:t>
            </w:r>
          </w:p>
        </w:tc>
        <w:tc>
          <w:tcPr>
            <w:tcW w:w="5942" w:type="dxa"/>
            <w:shd w:val="clear" w:color="auto" w:fill="161616"/>
          </w:tcPr>
          <w:p w:rsidR="00502A9E" w:rsidRDefault="00502A9E">
            <w:pPr>
              <w:pStyle w:val="TableParagraph"/>
              <w:ind w:left="0"/>
              <w:rPr>
                <w:rFonts w:ascii="Times New Roman"/>
                <w:sz w:val="24"/>
              </w:rPr>
            </w:pPr>
          </w:p>
        </w:tc>
      </w:tr>
      <w:tr w:rsidR="00502A9E">
        <w:trPr>
          <w:trHeight w:val="484"/>
        </w:trPr>
        <w:tc>
          <w:tcPr>
            <w:tcW w:w="3566" w:type="dxa"/>
          </w:tcPr>
          <w:p w:rsidR="00502A9E" w:rsidRDefault="001D1BE4">
            <w:pPr>
              <w:pStyle w:val="TableParagraph"/>
              <w:spacing w:before="95"/>
              <w:rPr>
                <w:sz w:val="24"/>
              </w:rPr>
            </w:pPr>
            <w:r>
              <w:rPr>
                <w:sz w:val="24"/>
              </w:rPr>
              <w:t>Dry / Wet</w:t>
            </w:r>
          </w:p>
        </w:tc>
        <w:tc>
          <w:tcPr>
            <w:tcW w:w="5942" w:type="dxa"/>
          </w:tcPr>
          <w:p w:rsidR="00502A9E" w:rsidRDefault="001D1BE4">
            <w:pPr>
              <w:pStyle w:val="TableParagraph"/>
              <w:spacing w:before="95"/>
              <w:ind w:left="2347" w:right="2337"/>
              <w:jc w:val="center"/>
              <w:rPr>
                <w:sz w:val="24"/>
              </w:rPr>
            </w:pPr>
            <w:r>
              <w:rPr>
                <w:sz w:val="24"/>
              </w:rPr>
              <w:t>198  / 213kg</w:t>
            </w:r>
          </w:p>
        </w:tc>
      </w:tr>
    </w:tbl>
    <w:p w:rsidR="00502A9E" w:rsidRDefault="00502A9E">
      <w:pPr>
        <w:pStyle w:val="BodyText"/>
        <w:spacing w:before="12"/>
        <w:rPr>
          <w:b/>
          <w:sz w:val="23"/>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57"/>
        <w:gridCol w:w="5923"/>
      </w:tblGrid>
      <w:tr w:rsidR="00502A9E">
        <w:trPr>
          <w:trHeight w:val="486"/>
        </w:trPr>
        <w:tc>
          <w:tcPr>
            <w:tcW w:w="3557" w:type="dxa"/>
            <w:tcBorders>
              <w:top w:val="nil"/>
              <w:bottom w:val="single" w:sz="4" w:space="0" w:color="000000"/>
              <w:right w:val="single" w:sz="4" w:space="0" w:color="000000"/>
            </w:tcBorders>
            <w:shd w:val="clear" w:color="auto" w:fill="161616"/>
          </w:tcPr>
          <w:p w:rsidR="00502A9E" w:rsidRDefault="001D1BE4">
            <w:pPr>
              <w:pStyle w:val="TableParagraph"/>
              <w:spacing w:before="95"/>
              <w:rPr>
                <w:b/>
                <w:sz w:val="24"/>
              </w:rPr>
            </w:pPr>
            <w:r>
              <w:rPr>
                <w:b/>
                <w:color w:val="FFFFFF"/>
                <w:sz w:val="24"/>
              </w:rPr>
              <w:t>Dimensions</w:t>
            </w:r>
          </w:p>
        </w:tc>
        <w:tc>
          <w:tcPr>
            <w:tcW w:w="5923" w:type="dxa"/>
            <w:tcBorders>
              <w:top w:val="nil"/>
              <w:left w:val="single" w:sz="4" w:space="0" w:color="000000"/>
              <w:bottom w:val="single" w:sz="4" w:space="0" w:color="000000"/>
            </w:tcBorders>
            <w:shd w:val="clear" w:color="auto" w:fill="161616"/>
          </w:tcPr>
          <w:p w:rsidR="00502A9E" w:rsidRDefault="00502A9E">
            <w:pPr>
              <w:pStyle w:val="TableParagraph"/>
              <w:ind w:left="0"/>
              <w:rPr>
                <w:rFonts w:ascii="Times New Roman"/>
                <w:sz w:val="24"/>
              </w:rPr>
            </w:pPr>
          </w:p>
        </w:tc>
      </w:tr>
      <w:tr w:rsidR="00502A9E">
        <w:trPr>
          <w:trHeight w:val="467"/>
        </w:trPr>
        <w:tc>
          <w:tcPr>
            <w:tcW w:w="3557" w:type="dxa"/>
            <w:tcBorders>
              <w:top w:val="single" w:sz="4" w:space="0" w:color="000000"/>
              <w:bottom w:val="single" w:sz="4" w:space="0" w:color="000000"/>
              <w:right w:val="single" w:sz="4" w:space="0" w:color="000000"/>
            </w:tcBorders>
          </w:tcPr>
          <w:p w:rsidR="00502A9E" w:rsidRDefault="001D1BE4">
            <w:pPr>
              <w:pStyle w:val="TableParagraph"/>
              <w:spacing w:before="88"/>
              <w:rPr>
                <w:sz w:val="24"/>
              </w:rPr>
            </w:pPr>
            <w:r>
              <w:rPr>
                <w:sz w:val="24"/>
              </w:rPr>
              <w:t>Wheelbase</w:t>
            </w:r>
          </w:p>
        </w:tc>
        <w:tc>
          <w:tcPr>
            <w:tcW w:w="5923" w:type="dxa"/>
            <w:tcBorders>
              <w:top w:val="single" w:sz="4" w:space="0" w:color="000000"/>
              <w:left w:val="single" w:sz="4" w:space="0" w:color="000000"/>
              <w:bottom w:val="single" w:sz="4" w:space="0" w:color="000000"/>
            </w:tcBorders>
          </w:tcPr>
          <w:p w:rsidR="00502A9E" w:rsidRDefault="001D1BE4">
            <w:pPr>
              <w:pStyle w:val="TableParagraph"/>
              <w:spacing w:before="88"/>
              <w:ind w:left="890" w:right="867"/>
              <w:jc w:val="center"/>
              <w:rPr>
                <w:sz w:val="24"/>
              </w:rPr>
            </w:pPr>
            <w:r>
              <w:rPr>
                <w:sz w:val="24"/>
              </w:rPr>
              <w:t>1425mm</w:t>
            </w:r>
          </w:p>
        </w:tc>
      </w:tr>
      <w:tr w:rsidR="00502A9E">
        <w:trPr>
          <w:trHeight w:val="489"/>
        </w:trPr>
        <w:tc>
          <w:tcPr>
            <w:tcW w:w="3557" w:type="dxa"/>
            <w:tcBorders>
              <w:top w:val="single" w:sz="4" w:space="0" w:color="000000"/>
              <w:bottom w:val="single" w:sz="4" w:space="0" w:color="000000"/>
              <w:right w:val="single" w:sz="4" w:space="0" w:color="000000"/>
            </w:tcBorders>
          </w:tcPr>
          <w:p w:rsidR="00502A9E" w:rsidRDefault="001D1BE4">
            <w:pPr>
              <w:pStyle w:val="TableParagraph"/>
              <w:spacing w:before="97"/>
              <w:rPr>
                <w:sz w:val="24"/>
              </w:rPr>
            </w:pPr>
            <w:r>
              <w:rPr>
                <w:sz w:val="24"/>
              </w:rPr>
              <w:t>Seat height</w:t>
            </w:r>
          </w:p>
        </w:tc>
        <w:tc>
          <w:tcPr>
            <w:tcW w:w="5923" w:type="dxa"/>
            <w:tcBorders>
              <w:top w:val="single" w:sz="4" w:space="0" w:color="000000"/>
              <w:left w:val="single" w:sz="4" w:space="0" w:color="000000"/>
              <w:bottom w:val="single" w:sz="4" w:space="0" w:color="000000"/>
            </w:tcBorders>
          </w:tcPr>
          <w:p w:rsidR="00502A9E" w:rsidRDefault="001D1BE4">
            <w:pPr>
              <w:pStyle w:val="TableParagraph"/>
              <w:spacing w:before="97"/>
              <w:ind w:left="892" w:right="866"/>
              <w:jc w:val="center"/>
              <w:rPr>
                <w:sz w:val="24"/>
              </w:rPr>
            </w:pPr>
            <w:r>
              <w:rPr>
                <w:sz w:val="24"/>
              </w:rPr>
              <w:t>780mm</w:t>
            </w:r>
          </w:p>
        </w:tc>
      </w:tr>
      <w:tr w:rsidR="00502A9E">
        <w:trPr>
          <w:trHeight w:val="486"/>
        </w:trPr>
        <w:tc>
          <w:tcPr>
            <w:tcW w:w="3557" w:type="dxa"/>
            <w:tcBorders>
              <w:top w:val="single" w:sz="4" w:space="0" w:color="000000"/>
              <w:bottom w:val="single" w:sz="4" w:space="0" w:color="000000"/>
              <w:right w:val="single" w:sz="4" w:space="0" w:color="000000"/>
            </w:tcBorders>
          </w:tcPr>
          <w:p w:rsidR="00502A9E" w:rsidRDefault="001D1BE4">
            <w:pPr>
              <w:pStyle w:val="TableParagraph"/>
              <w:spacing w:before="97"/>
              <w:rPr>
                <w:sz w:val="24"/>
              </w:rPr>
            </w:pPr>
            <w:r>
              <w:rPr>
                <w:sz w:val="24"/>
              </w:rPr>
              <w:t>Rake</w:t>
            </w:r>
          </w:p>
        </w:tc>
        <w:tc>
          <w:tcPr>
            <w:tcW w:w="5923" w:type="dxa"/>
            <w:tcBorders>
              <w:top w:val="single" w:sz="4" w:space="0" w:color="000000"/>
              <w:left w:val="single" w:sz="4" w:space="0" w:color="000000"/>
              <w:bottom w:val="single" w:sz="4" w:space="0" w:color="000000"/>
            </w:tcBorders>
          </w:tcPr>
          <w:p w:rsidR="00502A9E" w:rsidRDefault="001D1BE4">
            <w:pPr>
              <w:pStyle w:val="TableParagraph"/>
              <w:spacing w:before="97"/>
              <w:ind w:left="2337"/>
              <w:rPr>
                <w:sz w:val="24"/>
              </w:rPr>
            </w:pPr>
            <w:r>
              <w:rPr>
                <w:sz w:val="24"/>
              </w:rPr>
              <w:t>26.5 degrees</w:t>
            </w:r>
          </w:p>
        </w:tc>
      </w:tr>
    </w:tbl>
    <w:p w:rsidR="00502A9E" w:rsidRDefault="00502A9E">
      <w:pPr>
        <w:pStyle w:val="BodyText"/>
        <w:spacing w:before="2"/>
        <w:rPr>
          <w:b/>
          <w:sz w:val="24"/>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57"/>
        <w:gridCol w:w="5923"/>
      </w:tblGrid>
      <w:tr w:rsidR="00502A9E">
        <w:trPr>
          <w:trHeight w:val="487"/>
        </w:trPr>
        <w:tc>
          <w:tcPr>
            <w:tcW w:w="3557" w:type="dxa"/>
            <w:tcBorders>
              <w:top w:val="nil"/>
              <w:bottom w:val="single" w:sz="4" w:space="0" w:color="000000"/>
              <w:right w:val="single" w:sz="4" w:space="0" w:color="000000"/>
            </w:tcBorders>
            <w:shd w:val="clear" w:color="auto" w:fill="161616"/>
          </w:tcPr>
          <w:p w:rsidR="00502A9E" w:rsidRDefault="001D1BE4">
            <w:pPr>
              <w:pStyle w:val="TableParagraph"/>
              <w:spacing w:before="95"/>
              <w:rPr>
                <w:b/>
                <w:sz w:val="24"/>
              </w:rPr>
            </w:pPr>
            <w:r>
              <w:rPr>
                <w:b/>
                <w:color w:val="FFFFFF"/>
                <w:sz w:val="24"/>
              </w:rPr>
              <w:t>Electricals</w:t>
            </w:r>
          </w:p>
        </w:tc>
        <w:tc>
          <w:tcPr>
            <w:tcW w:w="5923" w:type="dxa"/>
            <w:tcBorders>
              <w:top w:val="nil"/>
              <w:left w:val="single" w:sz="4" w:space="0" w:color="000000"/>
              <w:bottom w:val="single" w:sz="4" w:space="0" w:color="000000"/>
            </w:tcBorders>
            <w:shd w:val="clear" w:color="auto" w:fill="161616"/>
          </w:tcPr>
          <w:p w:rsidR="00502A9E" w:rsidRDefault="00502A9E">
            <w:pPr>
              <w:pStyle w:val="TableParagraph"/>
              <w:ind w:left="0"/>
              <w:rPr>
                <w:rFonts w:ascii="Times New Roman"/>
                <w:sz w:val="24"/>
              </w:rPr>
            </w:pPr>
          </w:p>
        </w:tc>
      </w:tr>
      <w:tr w:rsidR="00502A9E">
        <w:trPr>
          <w:trHeight w:val="585"/>
        </w:trPr>
        <w:tc>
          <w:tcPr>
            <w:tcW w:w="3557" w:type="dxa"/>
            <w:tcBorders>
              <w:top w:val="single" w:sz="4" w:space="0" w:color="000000"/>
              <w:bottom w:val="single" w:sz="4" w:space="0" w:color="000000"/>
              <w:right w:val="single" w:sz="4" w:space="0" w:color="000000"/>
            </w:tcBorders>
          </w:tcPr>
          <w:p w:rsidR="00502A9E" w:rsidRDefault="001D1BE4">
            <w:pPr>
              <w:pStyle w:val="TableParagraph"/>
              <w:spacing w:before="145"/>
              <w:rPr>
                <w:sz w:val="24"/>
              </w:rPr>
            </w:pPr>
            <w:r>
              <w:rPr>
                <w:sz w:val="24"/>
              </w:rPr>
              <w:t>Speedometer</w:t>
            </w:r>
          </w:p>
        </w:tc>
        <w:tc>
          <w:tcPr>
            <w:tcW w:w="5923" w:type="dxa"/>
            <w:tcBorders>
              <w:top w:val="single" w:sz="4" w:space="0" w:color="000000"/>
              <w:left w:val="single" w:sz="4" w:space="0" w:color="000000"/>
              <w:bottom w:val="single" w:sz="4" w:space="0" w:color="000000"/>
            </w:tcBorders>
          </w:tcPr>
          <w:p w:rsidR="00502A9E" w:rsidRDefault="001D1BE4">
            <w:pPr>
              <w:pStyle w:val="TableParagraph"/>
              <w:spacing w:line="292" w:lineRule="exact"/>
              <w:ind w:left="294"/>
              <w:rPr>
                <w:sz w:val="24"/>
              </w:rPr>
            </w:pPr>
            <w:r>
              <w:rPr>
                <w:sz w:val="24"/>
              </w:rPr>
              <w:t>Twin-pod analogue speedometer and tachometer with</w:t>
            </w:r>
          </w:p>
          <w:p w:rsidR="00502A9E" w:rsidRDefault="001D1BE4">
            <w:pPr>
              <w:pStyle w:val="TableParagraph"/>
              <w:spacing w:line="273" w:lineRule="exact"/>
              <w:ind w:left="369"/>
              <w:rPr>
                <w:sz w:val="24"/>
              </w:rPr>
            </w:pPr>
            <w:r>
              <w:rPr>
                <w:sz w:val="24"/>
              </w:rPr>
              <w:t>LCD multi-functional displays &amp; separate tell-tale pod</w:t>
            </w:r>
          </w:p>
        </w:tc>
      </w:tr>
      <w:tr w:rsidR="00502A9E">
        <w:trPr>
          <w:trHeight w:val="489"/>
        </w:trPr>
        <w:tc>
          <w:tcPr>
            <w:tcW w:w="3557" w:type="dxa"/>
            <w:tcBorders>
              <w:top w:val="single" w:sz="4" w:space="0" w:color="000000"/>
              <w:bottom w:val="single" w:sz="4" w:space="0" w:color="000000"/>
              <w:right w:val="single" w:sz="4" w:space="0" w:color="000000"/>
            </w:tcBorders>
          </w:tcPr>
          <w:p w:rsidR="00502A9E" w:rsidRDefault="001D1BE4">
            <w:pPr>
              <w:pStyle w:val="TableParagraph"/>
              <w:spacing w:before="97"/>
              <w:rPr>
                <w:sz w:val="24"/>
              </w:rPr>
            </w:pPr>
            <w:r>
              <w:rPr>
                <w:sz w:val="24"/>
              </w:rPr>
              <w:t>Battery</w:t>
            </w:r>
          </w:p>
        </w:tc>
        <w:tc>
          <w:tcPr>
            <w:tcW w:w="5923" w:type="dxa"/>
            <w:tcBorders>
              <w:top w:val="single" w:sz="4" w:space="0" w:color="000000"/>
              <w:left w:val="single" w:sz="4" w:space="0" w:color="000000"/>
              <w:bottom w:val="single" w:sz="4" w:space="0" w:color="000000"/>
            </w:tcBorders>
          </w:tcPr>
          <w:p w:rsidR="00502A9E" w:rsidRDefault="001D1BE4">
            <w:pPr>
              <w:pStyle w:val="TableParagraph"/>
              <w:spacing w:before="97"/>
              <w:ind w:left="889" w:right="867"/>
              <w:jc w:val="center"/>
              <w:rPr>
                <w:sz w:val="24"/>
              </w:rPr>
            </w:pPr>
            <w:r>
              <w:rPr>
                <w:sz w:val="24"/>
              </w:rPr>
              <w:t>12V-12Ah</w:t>
            </w:r>
          </w:p>
        </w:tc>
      </w:tr>
      <w:tr w:rsidR="00502A9E">
        <w:trPr>
          <w:trHeight w:val="486"/>
        </w:trPr>
        <w:tc>
          <w:tcPr>
            <w:tcW w:w="3557" w:type="dxa"/>
            <w:tcBorders>
              <w:top w:val="single" w:sz="4" w:space="0" w:color="000000"/>
              <w:bottom w:val="single" w:sz="4" w:space="0" w:color="000000"/>
              <w:right w:val="single" w:sz="4" w:space="0" w:color="000000"/>
            </w:tcBorders>
          </w:tcPr>
          <w:p w:rsidR="00502A9E" w:rsidRDefault="001D1BE4">
            <w:pPr>
              <w:pStyle w:val="TableParagraph"/>
              <w:spacing w:before="95"/>
              <w:rPr>
                <w:sz w:val="24"/>
              </w:rPr>
            </w:pPr>
            <w:r>
              <w:rPr>
                <w:sz w:val="24"/>
              </w:rPr>
              <w:t>Headlamp</w:t>
            </w:r>
          </w:p>
        </w:tc>
        <w:tc>
          <w:tcPr>
            <w:tcW w:w="5923" w:type="dxa"/>
            <w:tcBorders>
              <w:top w:val="single" w:sz="4" w:space="0" w:color="000000"/>
              <w:left w:val="single" w:sz="4" w:space="0" w:color="000000"/>
              <w:bottom w:val="single" w:sz="4" w:space="0" w:color="000000"/>
            </w:tcBorders>
          </w:tcPr>
          <w:p w:rsidR="00502A9E" w:rsidRDefault="001D1BE4">
            <w:pPr>
              <w:pStyle w:val="TableParagraph"/>
              <w:spacing w:before="95"/>
              <w:ind w:left="892" w:right="865"/>
              <w:jc w:val="center"/>
              <w:rPr>
                <w:sz w:val="24"/>
              </w:rPr>
            </w:pPr>
            <w:r>
              <w:rPr>
                <w:sz w:val="24"/>
              </w:rPr>
              <w:t>Halogen 60/55W (H4)</w:t>
            </w:r>
          </w:p>
        </w:tc>
      </w:tr>
      <w:tr w:rsidR="00502A9E">
        <w:trPr>
          <w:trHeight w:val="489"/>
        </w:trPr>
        <w:tc>
          <w:tcPr>
            <w:tcW w:w="3557" w:type="dxa"/>
            <w:tcBorders>
              <w:top w:val="single" w:sz="4" w:space="0" w:color="000000"/>
              <w:bottom w:val="single" w:sz="4" w:space="0" w:color="000000"/>
              <w:right w:val="single" w:sz="4" w:space="0" w:color="000000"/>
            </w:tcBorders>
          </w:tcPr>
          <w:p w:rsidR="00502A9E" w:rsidRDefault="001D1BE4">
            <w:pPr>
              <w:pStyle w:val="TableParagraph"/>
              <w:spacing w:before="97"/>
              <w:rPr>
                <w:sz w:val="24"/>
              </w:rPr>
            </w:pPr>
            <w:r>
              <w:rPr>
                <w:sz w:val="24"/>
              </w:rPr>
              <w:t>Tail/Stop lamp</w:t>
            </w:r>
          </w:p>
        </w:tc>
        <w:tc>
          <w:tcPr>
            <w:tcW w:w="5923" w:type="dxa"/>
            <w:tcBorders>
              <w:top w:val="single" w:sz="4" w:space="0" w:color="000000"/>
              <w:left w:val="single" w:sz="4" w:space="0" w:color="000000"/>
              <w:bottom w:val="single" w:sz="4" w:space="0" w:color="000000"/>
            </w:tcBorders>
          </w:tcPr>
          <w:p w:rsidR="00502A9E" w:rsidRDefault="001D1BE4">
            <w:pPr>
              <w:pStyle w:val="TableParagraph"/>
              <w:spacing w:before="97"/>
              <w:ind w:left="892" w:right="867"/>
              <w:jc w:val="center"/>
              <w:rPr>
                <w:sz w:val="24"/>
              </w:rPr>
            </w:pPr>
            <w:r>
              <w:rPr>
                <w:sz w:val="24"/>
              </w:rPr>
              <w:t xml:space="preserve">LED tail lamp with Integrated </w:t>
            </w:r>
            <w:proofErr w:type="spellStart"/>
            <w:r>
              <w:rPr>
                <w:sz w:val="24"/>
              </w:rPr>
              <w:t>licence</w:t>
            </w:r>
            <w:proofErr w:type="spellEnd"/>
            <w:r>
              <w:rPr>
                <w:sz w:val="24"/>
              </w:rPr>
              <w:t xml:space="preserve"> lamp</w:t>
            </w:r>
          </w:p>
        </w:tc>
      </w:tr>
    </w:tbl>
    <w:p w:rsidR="00502A9E" w:rsidRDefault="00502A9E">
      <w:pPr>
        <w:pStyle w:val="BodyText"/>
        <w:spacing w:before="12"/>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7"/>
        <w:gridCol w:w="5923"/>
      </w:tblGrid>
      <w:tr w:rsidR="00502A9E">
        <w:trPr>
          <w:trHeight w:val="2090"/>
        </w:trPr>
        <w:tc>
          <w:tcPr>
            <w:tcW w:w="3557" w:type="dxa"/>
            <w:shd w:val="clear" w:color="auto" w:fill="0D0D0D"/>
          </w:tcPr>
          <w:p w:rsidR="00502A9E" w:rsidRDefault="00502A9E">
            <w:pPr>
              <w:pStyle w:val="TableParagraph"/>
              <w:ind w:left="0"/>
              <w:rPr>
                <w:b/>
                <w:sz w:val="24"/>
              </w:rPr>
            </w:pPr>
          </w:p>
          <w:p w:rsidR="00502A9E" w:rsidRDefault="00502A9E">
            <w:pPr>
              <w:pStyle w:val="TableParagraph"/>
              <w:ind w:left="0"/>
              <w:rPr>
                <w:b/>
                <w:sz w:val="24"/>
              </w:rPr>
            </w:pPr>
          </w:p>
          <w:p w:rsidR="00502A9E" w:rsidRDefault="00502A9E">
            <w:pPr>
              <w:pStyle w:val="TableParagraph"/>
              <w:spacing w:before="5"/>
              <w:ind w:left="0"/>
              <w:rPr>
                <w:b/>
                <w:sz w:val="25"/>
              </w:rPr>
            </w:pPr>
          </w:p>
          <w:p w:rsidR="00502A9E" w:rsidRDefault="001D1BE4">
            <w:pPr>
              <w:pStyle w:val="TableParagraph"/>
              <w:rPr>
                <w:b/>
                <w:sz w:val="24"/>
              </w:rPr>
            </w:pPr>
            <w:r>
              <w:rPr>
                <w:b/>
                <w:color w:val="FFFFFF"/>
                <w:sz w:val="24"/>
              </w:rPr>
              <w:t>Features</w:t>
            </w:r>
          </w:p>
        </w:tc>
        <w:tc>
          <w:tcPr>
            <w:tcW w:w="5923" w:type="dxa"/>
          </w:tcPr>
          <w:p w:rsidR="00502A9E" w:rsidRDefault="00502A9E">
            <w:pPr>
              <w:pStyle w:val="TableParagraph"/>
              <w:spacing w:before="6"/>
              <w:ind w:left="0"/>
              <w:rPr>
                <w:b/>
                <w:sz w:val="25"/>
              </w:rPr>
            </w:pPr>
          </w:p>
          <w:p w:rsidR="00502A9E" w:rsidRDefault="001D1BE4">
            <w:pPr>
              <w:pStyle w:val="TableParagraph"/>
              <w:ind w:left="1343" w:right="1277"/>
              <w:jc w:val="center"/>
              <w:rPr>
                <w:sz w:val="24"/>
              </w:rPr>
            </w:pPr>
            <w:r>
              <w:rPr>
                <w:sz w:val="24"/>
              </w:rPr>
              <w:t xml:space="preserve">Dual-channel ABS (Continental) A&amp;S (Assist &amp; Slipper) clutch Engine </w:t>
            </w:r>
            <w:proofErr w:type="spellStart"/>
            <w:r>
              <w:rPr>
                <w:sz w:val="24"/>
              </w:rPr>
              <w:t>immobiliser</w:t>
            </w:r>
            <w:proofErr w:type="spellEnd"/>
          </w:p>
          <w:p w:rsidR="00502A9E" w:rsidRDefault="001D1BE4">
            <w:pPr>
              <w:pStyle w:val="TableParagraph"/>
              <w:spacing w:line="242" w:lineRule="auto"/>
              <w:ind w:left="1343" w:right="1332"/>
              <w:jc w:val="center"/>
              <w:rPr>
                <w:sz w:val="24"/>
              </w:rPr>
            </w:pPr>
            <w:r>
              <w:rPr>
                <w:sz w:val="24"/>
              </w:rPr>
              <w:t>Handlebar-mounted USB charger 12V socket (jacket heater)</w:t>
            </w:r>
          </w:p>
        </w:tc>
      </w:tr>
    </w:tbl>
    <w:p w:rsidR="00502A9E" w:rsidRDefault="00502A9E">
      <w:pPr>
        <w:pStyle w:val="BodyText"/>
        <w:spacing w:before="12"/>
        <w:rPr>
          <w:b/>
          <w:sz w:val="23"/>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7"/>
        <w:gridCol w:w="5923"/>
      </w:tblGrid>
      <w:tr w:rsidR="00502A9E">
        <w:trPr>
          <w:trHeight w:val="549"/>
        </w:trPr>
        <w:tc>
          <w:tcPr>
            <w:tcW w:w="3557" w:type="dxa"/>
            <w:shd w:val="clear" w:color="auto" w:fill="0D0D0D"/>
          </w:tcPr>
          <w:p w:rsidR="00502A9E" w:rsidRDefault="001D1BE4">
            <w:pPr>
              <w:pStyle w:val="TableParagraph"/>
              <w:spacing w:before="126"/>
              <w:rPr>
                <w:b/>
                <w:sz w:val="24"/>
              </w:rPr>
            </w:pPr>
            <w:r>
              <w:rPr>
                <w:b/>
                <w:color w:val="FFFFFF"/>
                <w:sz w:val="24"/>
              </w:rPr>
              <w:t>Service interval</w:t>
            </w:r>
          </w:p>
        </w:tc>
        <w:tc>
          <w:tcPr>
            <w:tcW w:w="5923" w:type="dxa"/>
          </w:tcPr>
          <w:p w:rsidR="00502A9E" w:rsidRDefault="001D1BE4">
            <w:pPr>
              <w:pStyle w:val="TableParagraph"/>
              <w:spacing w:before="126"/>
              <w:ind w:left="1341" w:right="1332"/>
              <w:jc w:val="center"/>
              <w:rPr>
                <w:sz w:val="24"/>
              </w:rPr>
            </w:pPr>
            <w:r>
              <w:rPr>
                <w:sz w:val="24"/>
              </w:rPr>
              <w:t>6,200 miles</w:t>
            </w:r>
          </w:p>
        </w:tc>
      </w:tr>
    </w:tbl>
    <w:p w:rsidR="00502A9E" w:rsidRDefault="00502A9E">
      <w:pPr>
        <w:jc w:val="center"/>
        <w:rPr>
          <w:sz w:val="24"/>
        </w:rPr>
        <w:sectPr w:rsidR="00502A9E">
          <w:pgSz w:w="11900" w:h="16850"/>
          <w:pgMar w:top="1660" w:right="820" w:bottom="280" w:left="1320" w:header="720" w:footer="0" w:gutter="0"/>
          <w:cols w:space="720"/>
        </w:sectPr>
      </w:pPr>
    </w:p>
    <w:p w:rsidR="00502A9E" w:rsidRDefault="00502A9E">
      <w:pPr>
        <w:pStyle w:val="BodyText"/>
        <w:spacing w:before="3"/>
        <w:rPr>
          <w:b/>
          <w:sz w:val="29"/>
        </w:rPr>
      </w:pPr>
    </w:p>
    <w:p w:rsidR="00502A9E" w:rsidRDefault="001D1BE4">
      <w:pPr>
        <w:pStyle w:val="Heading3"/>
        <w:spacing w:before="56"/>
        <w:ind w:left="120"/>
      </w:pPr>
      <w:r>
        <w:t>Notes to editors</w:t>
      </w:r>
    </w:p>
    <w:p w:rsidR="00502A9E" w:rsidRDefault="00502A9E">
      <w:pPr>
        <w:pStyle w:val="BodyText"/>
        <w:rPr>
          <w:b/>
        </w:rPr>
      </w:pPr>
    </w:p>
    <w:p w:rsidR="00502A9E" w:rsidRDefault="001D1BE4">
      <w:pPr>
        <w:pStyle w:val="BodyText"/>
        <w:ind w:left="120"/>
      </w:pPr>
      <w:proofErr w:type="gramStart"/>
      <w:r>
        <w:rPr>
          <w:u w:val="single"/>
        </w:rPr>
        <w:t>About BSA Company Ltd.</w:t>
      </w:r>
      <w:proofErr w:type="gramEnd"/>
    </w:p>
    <w:p w:rsidR="00502A9E" w:rsidRDefault="00502A9E">
      <w:pPr>
        <w:pStyle w:val="BodyText"/>
        <w:spacing w:before="6"/>
        <w:rPr>
          <w:sz w:val="17"/>
        </w:rPr>
      </w:pPr>
    </w:p>
    <w:p w:rsidR="00502A9E" w:rsidRDefault="001D1BE4">
      <w:pPr>
        <w:pStyle w:val="BodyText"/>
        <w:spacing w:before="56"/>
        <w:ind w:left="120" w:right="952"/>
      </w:pPr>
      <w:r>
        <w:t>BSA Company Ltd, trading as BSA Motorcycles, is a motorcycle manufacturer acquired in October 2016 by Classic Legends Pvt. Ltd., a subsidiary of the Mahindra Group. Their vision is to build motorcycles that retain the DNA of the original Birmingham-based BSA brand.</w:t>
      </w:r>
    </w:p>
    <w:p w:rsidR="00502A9E" w:rsidRDefault="00502A9E">
      <w:pPr>
        <w:pStyle w:val="BodyText"/>
        <w:spacing w:before="11"/>
        <w:rPr>
          <w:sz w:val="21"/>
        </w:rPr>
      </w:pPr>
    </w:p>
    <w:p w:rsidR="00502A9E" w:rsidRDefault="001D1BE4">
      <w:pPr>
        <w:pStyle w:val="BodyText"/>
        <w:ind w:left="120" w:right="723"/>
      </w:pPr>
      <w:r>
        <w:t>Earlier this year, BSA Company Ltd. was awarded a £4.6 million grant by the UK Government for the development of zero-emission motorcycles, as part of the low-carbon automotive initiative.</w:t>
      </w:r>
    </w:p>
    <w:p w:rsidR="00502A9E" w:rsidRDefault="00502A9E">
      <w:pPr>
        <w:pStyle w:val="BodyText"/>
      </w:pPr>
    </w:p>
    <w:p w:rsidR="00502A9E" w:rsidRDefault="00502A9E">
      <w:pPr>
        <w:pStyle w:val="BodyText"/>
      </w:pPr>
    </w:p>
    <w:p w:rsidR="00502A9E" w:rsidRDefault="001D1BE4">
      <w:pPr>
        <w:pStyle w:val="BodyText"/>
        <w:spacing w:before="1"/>
        <w:ind w:left="120" w:right="6906"/>
      </w:pPr>
      <w:r>
        <w:t xml:space="preserve">For more information contact: </w:t>
      </w:r>
      <w:proofErr w:type="spellStart"/>
      <w:r>
        <w:t>Denfield</w:t>
      </w:r>
      <w:proofErr w:type="spellEnd"/>
      <w:r>
        <w:t xml:space="preserve"> (for BSA)</w:t>
      </w:r>
    </w:p>
    <w:p w:rsidR="00502A9E" w:rsidRDefault="001D1BE4">
      <w:pPr>
        <w:pStyle w:val="BodyText"/>
        <w:ind w:left="120"/>
      </w:pPr>
      <w:r>
        <w:t>Phone: 01926 881178</w:t>
      </w:r>
    </w:p>
    <w:p w:rsidR="00502A9E" w:rsidRDefault="001D1BE4">
      <w:pPr>
        <w:pStyle w:val="BodyText"/>
        <w:ind w:left="120"/>
      </w:pPr>
      <w:r>
        <w:t xml:space="preserve">Email: </w:t>
      </w:r>
      <w:hyperlink r:id="rId8">
        <w:r>
          <w:rPr>
            <w:color w:val="0562C1"/>
            <w:u w:val="single" w:color="0562C1"/>
          </w:rPr>
          <w:t>press@denfield.co.uk</w:t>
        </w:r>
      </w:hyperlink>
    </w:p>
    <w:sectPr w:rsidR="00502A9E">
      <w:pgSz w:w="11900" w:h="16850"/>
      <w:pgMar w:top="1660" w:right="820" w:bottom="280" w:left="13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5B" w:rsidRDefault="00B0355B">
      <w:r>
        <w:separator/>
      </w:r>
    </w:p>
  </w:endnote>
  <w:endnote w:type="continuationSeparator" w:id="0">
    <w:p w:rsidR="00B0355B" w:rsidRDefault="00B0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5B" w:rsidRDefault="00B0355B">
      <w:r>
        <w:separator/>
      </w:r>
    </w:p>
  </w:footnote>
  <w:footnote w:type="continuationSeparator" w:id="0">
    <w:p w:rsidR="00B0355B" w:rsidRDefault="00B0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9E" w:rsidRDefault="001D1BE4">
    <w:pPr>
      <w:pStyle w:val="BodyText"/>
      <w:spacing w:line="14" w:lineRule="auto"/>
      <w:rPr>
        <w:sz w:val="20"/>
      </w:rPr>
    </w:pPr>
    <w:r>
      <w:rPr>
        <w:noProof/>
        <w:lang w:val="en-GB" w:eastAsia="en-GB"/>
      </w:rPr>
      <w:drawing>
        <wp:anchor distT="0" distB="0" distL="0" distR="0" simplePos="0" relativeHeight="487383552" behindDoc="1" locked="0" layoutInCell="1" allowOverlap="1">
          <wp:simplePos x="0" y="0"/>
          <wp:positionH relativeFrom="page">
            <wp:posOffset>3016250</wp:posOffset>
          </wp:positionH>
          <wp:positionV relativeFrom="page">
            <wp:posOffset>457199</wp:posOffset>
          </wp:positionV>
          <wp:extent cx="1520291" cy="4622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0291" cy="4622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9E"/>
    <w:rsid w:val="001D1BE4"/>
    <w:rsid w:val="0048524C"/>
    <w:rsid w:val="00502A9E"/>
    <w:rsid w:val="00B0355B"/>
    <w:rsid w:val="00C260A0"/>
    <w:rsid w:val="00D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69"/>
      <w:ind w:left="571" w:right="1066"/>
      <w:jc w:val="center"/>
      <w:outlineLvl w:val="0"/>
    </w:pPr>
    <w:rPr>
      <w:b/>
      <w:bCs/>
      <w:sz w:val="28"/>
      <w:szCs w:val="28"/>
      <w:u w:val="single" w:color="000000"/>
    </w:rPr>
  </w:style>
  <w:style w:type="paragraph" w:styleId="Heading2">
    <w:name w:val="heading 2"/>
    <w:basedOn w:val="Normal"/>
    <w:uiPriority w:val="1"/>
    <w:qFormat/>
    <w:pPr>
      <w:ind w:left="120"/>
      <w:outlineLvl w:val="1"/>
    </w:pPr>
    <w:rPr>
      <w:b/>
      <w:bCs/>
      <w:sz w:val="24"/>
      <w:szCs w:val="24"/>
      <w:u w:val="single" w:color="000000"/>
    </w:rPr>
  </w:style>
  <w:style w:type="paragraph" w:styleId="Heading3">
    <w:name w:val="heading 3"/>
    <w:basedOn w:val="Normal"/>
    <w:uiPriority w:val="1"/>
    <w:qFormat/>
    <w:pPr>
      <w:ind w:left="11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69"/>
      <w:ind w:left="571" w:right="1066"/>
      <w:jc w:val="center"/>
      <w:outlineLvl w:val="0"/>
    </w:pPr>
    <w:rPr>
      <w:b/>
      <w:bCs/>
      <w:sz w:val="28"/>
      <w:szCs w:val="28"/>
      <w:u w:val="single" w:color="000000"/>
    </w:rPr>
  </w:style>
  <w:style w:type="paragraph" w:styleId="Heading2">
    <w:name w:val="heading 2"/>
    <w:basedOn w:val="Normal"/>
    <w:uiPriority w:val="1"/>
    <w:qFormat/>
    <w:pPr>
      <w:ind w:left="120"/>
      <w:outlineLvl w:val="1"/>
    </w:pPr>
    <w:rPr>
      <w:b/>
      <w:bCs/>
      <w:sz w:val="24"/>
      <w:szCs w:val="24"/>
      <w:u w:val="single" w:color="000000"/>
    </w:rPr>
  </w:style>
  <w:style w:type="paragraph" w:styleId="Heading3">
    <w:name w:val="heading 3"/>
    <w:basedOn w:val="Normal"/>
    <w:uiPriority w:val="1"/>
    <w:qFormat/>
    <w:pPr>
      <w:ind w:left="11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ess@denfield.co.uk"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HIMANSHU</dc:creator>
  <cp:lastModifiedBy>phil</cp:lastModifiedBy>
  <cp:revision>2</cp:revision>
  <dcterms:created xsi:type="dcterms:W3CDTF">2021-12-07T12:20:00Z</dcterms:created>
  <dcterms:modified xsi:type="dcterms:W3CDTF">2021-12-07T12:20:00Z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Acrobat PDFMaker 21 for Word</vt:lpwstr>
  </property>
  <property fmtid="{D5CDD505-2E9C-101B-9397-08002B2CF9AE}" pid="4" name="LastSaved">
    <vt:filetime>2021-12-07T00:00:00Z</vt:filetime>
  </property>
</Properties>
</file>